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016D3" w14:textId="56644356" w:rsidR="006D7366" w:rsidRDefault="006D7366" w:rsidP="008B16DC">
      <w:pPr>
        <w:pStyle w:val="Heading1"/>
      </w:pPr>
      <w:r>
        <w:t>INFORMATIVA</w:t>
      </w:r>
      <w:r w:rsidR="00EF713C">
        <w:t xml:space="preserve"> </w:t>
      </w:r>
      <w:r w:rsidR="008B16DC">
        <w:t>P</w:t>
      </w:r>
      <w:r>
        <w:t>RIVACY – A TUTTI GLI UTENTI</w:t>
      </w:r>
    </w:p>
    <w:p w14:paraId="031881CF" w14:textId="41483BD9" w:rsidR="006D7366" w:rsidRPr="006D7366" w:rsidRDefault="006D7366" w:rsidP="00EF713C">
      <w:pPr>
        <w:pStyle w:val="Heading1"/>
        <w:rPr>
          <w:sz w:val="24"/>
          <w:szCs w:val="24"/>
        </w:rPr>
      </w:pPr>
      <w:r w:rsidRPr="006D7366">
        <w:rPr>
          <w:sz w:val="24"/>
          <w:szCs w:val="24"/>
        </w:rPr>
        <w:t>Ai sensi dell’art. 13 del Decreto Legislativo 30 giugno 2003 n. 196</w:t>
      </w:r>
    </w:p>
    <w:p w14:paraId="62A43576" w14:textId="0B2CDA30" w:rsidR="006D7366" w:rsidRPr="006D7366" w:rsidRDefault="006D7366" w:rsidP="008B16DC">
      <w:pPr>
        <w:pStyle w:val="Heading1"/>
        <w:jc w:val="both"/>
        <w:rPr>
          <w:sz w:val="24"/>
          <w:szCs w:val="24"/>
        </w:rPr>
      </w:pPr>
      <w:r w:rsidRPr="006D7366">
        <w:rPr>
          <w:sz w:val="24"/>
          <w:szCs w:val="24"/>
        </w:rPr>
        <w:t>In relazione alle richieste di interventi presentate al C</w:t>
      </w:r>
      <w:r w:rsidR="00EF713C">
        <w:rPr>
          <w:sz w:val="24"/>
          <w:szCs w:val="24"/>
        </w:rPr>
        <w:t>onsorzio ovest solidale</w:t>
      </w:r>
      <w:r w:rsidRPr="006D7366">
        <w:rPr>
          <w:sz w:val="24"/>
          <w:szCs w:val="24"/>
        </w:rPr>
        <w:t>, si informano preventivamente gli interessati che presso il nostro Ente i dati personali sono oggetto di trattamento e precisamente</w:t>
      </w:r>
      <w:r>
        <w:rPr>
          <w:sz w:val="24"/>
          <w:szCs w:val="24"/>
        </w:rPr>
        <w:t xml:space="preserve"> </w:t>
      </w:r>
      <w:r w:rsidRPr="006D7366">
        <w:rPr>
          <w:sz w:val="24"/>
          <w:szCs w:val="24"/>
        </w:rPr>
        <w:t>che:</w:t>
      </w:r>
    </w:p>
    <w:p w14:paraId="6F8105EF" w14:textId="52BB1B8F" w:rsidR="006D7366" w:rsidRPr="006D7366" w:rsidRDefault="006D7366" w:rsidP="008B16DC">
      <w:pPr>
        <w:pStyle w:val="Heading1"/>
        <w:jc w:val="both"/>
        <w:rPr>
          <w:sz w:val="24"/>
          <w:szCs w:val="24"/>
        </w:rPr>
      </w:pPr>
      <w:r w:rsidRPr="006D7366">
        <w:rPr>
          <w:sz w:val="24"/>
          <w:szCs w:val="24"/>
        </w:rPr>
        <w:t>a) la finalità del trattamento consiste unicamente nell’accertamento delle condizioni di bisogno del richiedente l’intervento e/o del suo nucleo familiare in conformità alle modalità e condizioni di volta in volta stabilite per l’erogazione delle prestazioni;</w:t>
      </w:r>
    </w:p>
    <w:p w14:paraId="2C96D700" w14:textId="6F1D18A9" w:rsidR="006D7366" w:rsidRPr="006D7366" w:rsidRDefault="006D7366" w:rsidP="008B16DC">
      <w:pPr>
        <w:pStyle w:val="Heading1"/>
        <w:jc w:val="both"/>
        <w:rPr>
          <w:sz w:val="24"/>
          <w:szCs w:val="24"/>
        </w:rPr>
      </w:pPr>
      <w:r w:rsidRPr="006D7366">
        <w:rPr>
          <w:sz w:val="24"/>
          <w:szCs w:val="24"/>
        </w:rPr>
        <w:t>b) le modalità di trattamento dei dati possono prevedere l’utilizzo di strumenti elettronici idonei a garantirne la sicurezza ed atti a memorizzarli e gestirli in ambienti in cui è</w:t>
      </w:r>
      <w:r>
        <w:rPr>
          <w:sz w:val="24"/>
          <w:szCs w:val="24"/>
        </w:rPr>
        <w:t xml:space="preserve"> </w:t>
      </w:r>
      <w:r w:rsidRPr="006D7366">
        <w:rPr>
          <w:sz w:val="24"/>
          <w:szCs w:val="24"/>
        </w:rPr>
        <w:t>controllato l’accesso;</w:t>
      </w:r>
    </w:p>
    <w:p w14:paraId="1F826A6B" w14:textId="4A47F1D2" w:rsidR="006D7366" w:rsidRPr="006D7366" w:rsidRDefault="006D7366" w:rsidP="008B16DC">
      <w:pPr>
        <w:pStyle w:val="Heading1"/>
        <w:jc w:val="both"/>
        <w:rPr>
          <w:sz w:val="24"/>
          <w:szCs w:val="24"/>
        </w:rPr>
      </w:pPr>
      <w:r w:rsidRPr="006D7366">
        <w:rPr>
          <w:sz w:val="24"/>
          <w:szCs w:val="24"/>
        </w:rPr>
        <w:t>c) il conferimento dei dati richiesti per le finalità di cui al precedente punto a) ha natura obbligatoria in quanto previsto da leggi e regolamenti;</w:t>
      </w:r>
    </w:p>
    <w:p w14:paraId="55392112" w14:textId="4514EAD1" w:rsidR="006D7366" w:rsidRPr="006D7366" w:rsidRDefault="006D7366" w:rsidP="008B16DC">
      <w:pPr>
        <w:pStyle w:val="Heading1"/>
        <w:jc w:val="both"/>
        <w:rPr>
          <w:sz w:val="24"/>
          <w:szCs w:val="24"/>
        </w:rPr>
      </w:pPr>
      <w:r w:rsidRPr="006D7366">
        <w:rPr>
          <w:sz w:val="24"/>
          <w:szCs w:val="24"/>
        </w:rPr>
        <w:t>d) l’eventuale rifiuto dell’interessato di fornire i dati per il trattamento comporterà come conseguenza l’improcedibilità di qualsiasi richiesta di intervento;</w:t>
      </w:r>
    </w:p>
    <w:p w14:paraId="53C897C7" w14:textId="4E81327C" w:rsidR="006D7366" w:rsidRPr="006D7366" w:rsidRDefault="006D7366" w:rsidP="008B16DC">
      <w:pPr>
        <w:pStyle w:val="Heading1"/>
        <w:jc w:val="both"/>
        <w:rPr>
          <w:sz w:val="24"/>
          <w:szCs w:val="24"/>
        </w:rPr>
      </w:pPr>
      <w:r w:rsidRPr="006D7366">
        <w:rPr>
          <w:sz w:val="24"/>
          <w:szCs w:val="24"/>
        </w:rPr>
        <w:t>e) il trattamento dei dati forniti può comportare la comunicazione dei medesimi a: organismi sanitari, istituti e scuole, enti previdenziali ed assistenziali, uffici giudiziari, enti locali, associazioni di enti locali, altre amministrazioni pubbliche, organismi per il collocamento occupazionale, patronati, istituti di formazione professionale, assicurazioni, organizzazioni di volontariato, familiari dell’interessato, imprese e/o cooperative gestori di servizi per conto del C</w:t>
      </w:r>
      <w:r w:rsidR="00EF713C">
        <w:rPr>
          <w:sz w:val="24"/>
          <w:szCs w:val="24"/>
        </w:rPr>
        <w:t>onsorzio</w:t>
      </w:r>
      <w:r w:rsidRPr="006D7366">
        <w:rPr>
          <w:sz w:val="24"/>
          <w:szCs w:val="24"/>
        </w:rPr>
        <w:t>;</w:t>
      </w:r>
    </w:p>
    <w:p w14:paraId="5972A53F" w14:textId="4D7AA1BA" w:rsidR="006D7366" w:rsidRPr="006D7366" w:rsidRDefault="006D7366" w:rsidP="008B16DC">
      <w:pPr>
        <w:pStyle w:val="Heading1"/>
        <w:jc w:val="both"/>
        <w:rPr>
          <w:sz w:val="24"/>
          <w:szCs w:val="24"/>
        </w:rPr>
      </w:pPr>
      <w:r w:rsidRPr="006D7366">
        <w:rPr>
          <w:sz w:val="24"/>
          <w:szCs w:val="24"/>
        </w:rPr>
        <w:t>f) agli interessati competono i diritti stabiliti all’art. 7 del D. Lgs. 30 giugno 2003, n. 196, il cui testo viene riportato nel retro della presente informativa</w:t>
      </w:r>
    </w:p>
    <w:p w14:paraId="68EAF279" w14:textId="749B3EE0" w:rsidR="006D7366" w:rsidRPr="006D7366" w:rsidRDefault="006D7366" w:rsidP="008B16DC">
      <w:pPr>
        <w:pStyle w:val="Heading1"/>
        <w:jc w:val="both"/>
        <w:rPr>
          <w:sz w:val="24"/>
          <w:szCs w:val="24"/>
        </w:rPr>
      </w:pPr>
      <w:r w:rsidRPr="006D7366">
        <w:rPr>
          <w:sz w:val="24"/>
          <w:szCs w:val="24"/>
        </w:rPr>
        <w:t xml:space="preserve">g) il titolare del trattamento dei dati è il Consorzio </w:t>
      </w:r>
      <w:r w:rsidR="00EF713C">
        <w:rPr>
          <w:sz w:val="24"/>
          <w:szCs w:val="24"/>
        </w:rPr>
        <w:t>Ovest Solidale</w:t>
      </w:r>
      <w:r w:rsidRPr="006D7366">
        <w:rPr>
          <w:sz w:val="24"/>
          <w:szCs w:val="24"/>
        </w:rPr>
        <w:t>, con sede in Grugliasco, Via Leonardo da Vinci, 135, nella persona del Direttore Generale e legale rappresentante pro tempore;</w:t>
      </w:r>
    </w:p>
    <w:p w14:paraId="1864EA12" w14:textId="02C7FD35" w:rsidR="006D7366" w:rsidRDefault="006D7366" w:rsidP="008B16DC">
      <w:pPr>
        <w:pStyle w:val="Heading1"/>
        <w:jc w:val="both"/>
        <w:rPr>
          <w:sz w:val="24"/>
          <w:szCs w:val="24"/>
        </w:rPr>
      </w:pPr>
      <w:r w:rsidRPr="006D7366">
        <w:rPr>
          <w:sz w:val="24"/>
          <w:szCs w:val="24"/>
        </w:rPr>
        <w:t>h) il responsabile del trattamento è il Direttore d’Area competente.</w:t>
      </w:r>
    </w:p>
    <w:p w14:paraId="4F6F27DA" w14:textId="77777777" w:rsidR="00EF713C" w:rsidRPr="00EF713C" w:rsidRDefault="00EF713C" w:rsidP="008B16DC">
      <w:pPr>
        <w:jc w:val="both"/>
      </w:pPr>
    </w:p>
    <w:p w14:paraId="72746D68" w14:textId="4D498809" w:rsidR="006D7366" w:rsidRPr="006D7366" w:rsidRDefault="006D7366" w:rsidP="008B16DC">
      <w:pPr>
        <w:pStyle w:val="Heading1"/>
        <w:jc w:val="both"/>
        <w:rPr>
          <w:sz w:val="24"/>
          <w:szCs w:val="24"/>
        </w:rPr>
      </w:pPr>
      <w:r w:rsidRPr="006D7366">
        <w:rPr>
          <w:sz w:val="24"/>
          <w:szCs w:val="24"/>
        </w:rPr>
        <w:lastRenderedPageBreak/>
        <w:t>MODALITA’ DI ESERCIZIO</w:t>
      </w:r>
    </w:p>
    <w:p w14:paraId="5C7EB218" w14:textId="18F49A70" w:rsidR="006D7366" w:rsidRPr="006D7366" w:rsidRDefault="006D7366" w:rsidP="008B16DC">
      <w:pPr>
        <w:pStyle w:val="Heading1"/>
        <w:jc w:val="both"/>
        <w:rPr>
          <w:sz w:val="24"/>
          <w:szCs w:val="24"/>
        </w:rPr>
      </w:pPr>
      <w:r w:rsidRPr="006D7366">
        <w:rPr>
          <w:sz w:val="24"/>
          <w:szCs w:val="24"/>
        </w:rPr>
        <w:t>Nell'esercizio dei diritti di cui all'articolo 7, l'interessato può conferire, per iscritto, delega o procura a persone fisiche, enti, associazioni od organismi. L'interessato può, altresì, farsi assistere da una persona di fiducia.</w:t>
      </w:r>
    </w:p>
    <w:p w14:paraId="562C7AB2" w14:textId="7AD58B02" w:rsidR="006D7366" w:rsidRPr="006D7366" w:rsidRDefault="006D7366" w:rsidP="008B16DC">
      <w:pPr>
        <w:pStyle w:val="Heading1"/>
        <w:jc w:val="both"/>
        <w:rPr>
          <w:sz w:val="24"/>
          <w:szCs w:val="24"/>
        </w:rPr>
      </w:pPr>
      <w:r w:rsidRPr="006D7366">
        <w:rPr>
          <w:sz w:val="24"/>
          <w:szCs w:val="24"/>
        </w:rPr>
        <w:t>I diritti di cui all'articolo 7 riferiti a dati personali concernenti persone decedute possono essere esercitati da chi ha un interesse proprio, o agisce a tutela dell'interessato o per ragioni familiari meritevoli di protezione.</w:t>
      </w:r>
    </w:p>
    <w:p w14:paraId="036BF162" w14:textId="6D42C123" w:rsidR="006D7366" w:rsidRPr="006D7366" w:rsidRDefault="006D7366" w:rsidP="008B16DC">
      <w:pPr>
        <w:pStyle w:val="Heading1"/>
        <w:jc w:val="both"/>
        <w:rPr>
          <w:sz w:val="24"/>
          <w:szCs w:val="24"/>
        </w:rPr>
      </w:pPr>
      <w:r w:rsidRPr="006D7366">
        <w:rPr>
          <w:sz w:val="24"/>
          <w:szCs w:val="24"/>
        </w:rPr>
        <w:t>RISCONTRO ALL’INTERESSATO</w:t>
      </w:r>
    </w:p>
    <w:p w14:paraId="50B34585" w14:textId="34F84DD5" w:rsidR="006D7366" w:rsidRPr="006D7366" w:rsidRDefault="006D7366" w:rsidP="008B16DC">
      <w:pPr>
        <w:pStyle w:val="Heading1"/>
        <w:jc w:val="both"/>
        <w:rPr>
          <w:sz w:val="24"/>
          <w:szCs w:val="24"/>
        </w:rPr>
      </w:pPr>
      <w:r w:rsidRPr="006D7366">
        <w:rPr>
          <w:sz w:val="24"/>
          <w:szCs w:val="24"/>
        </w:rPr>
        <w:t>Quando, a seguito della richiesta di cui all'articolo 7, commi 1 e 2, lettere a), b) e c), non risulta confermata l'esistenza di dati che riguardano l'interessato, può essere chiesto un</w:t>
      </w:r>
      <w:r w:rsidR="00EF713C">
        <w:rPr>
          <w:sz w:val="24"/>
          <w:szCs w:val="24"/>
        </w:rPr>
        <w:t xml:space="preserve"> </w:t>
      </w:r>
      <w:r w:rsidRPr="006D7366">
        <w:rPr>
          <w:sz w:val="24"/>
          <w:szCs w:val="24"/>
        </w:rPr>
        <w:t>contributo spese non eccedente i costi effettivamente sopportati per la ricerca effettuata nel</w:t>
      </w:r>
      <w:r w:rsidR="00EF713C">
        <w:rPr>
          <w:sz w:val="24"/>
          <w:szCs w:val="24"/>
        </w:rPr>
        <w:t xml:space="preserve"> </w:t>
      </w:r>
      <w:r w:rsidRPr="006D7366">
        <w:rPr>
          <w:sz w:val="24"/>
          <w:szCs w:val="24"/>
        </w:rPr>
        <w:t>caso specifico.</w:t>
      </w:r>
    </w:p>
    <w:p w14:paraId="07350FFF" w14:textId="34CEB06F" w:rsidR="006D7366" w:rsidRPr="006D7366" w:rsidRDefault="006D7366" w:rsidP="008B16DC">
      <w:pPr>
        <w:pStyle w:val="Heading1"/>
        <w:jc w:val="both"/>
        <w:rPr>
          <w:sz w:val="24"/>
          <w:szCs w:val="24"/>
        </w:rPr>
      </w:pPr>
      <w:r w:rsidRPr="006D7366">
        <w:rPr>
          <w:sz w:val="24"/>
          <w:szCs w:val="24"/>
        </w:rPr>
        <w:t>La presente informativa è esposta nei locali pubblici delle sedi C</w:t>
      </w:r>
      <w:r w:rsidR="00EF713C">
        <w:rPr>
          <w:sz w:val="24"/>
          <w:szCs w:val="24"/>
        </w:rPr>
        <w:t>onsorzio</w:t>
      </w:r>
      <w:r w:rsidRPr="006D7366">
        <w:rPr>
          <w:sz w:val="24"/>
          <w:szCs w:val="24"/>
        </w:rPr>
        <w:t xml:space="preserve"> centrale e territoriali e consegnata ai richiedenti gli interventi. D. Lgs. n. 196/2003, articolo 7 (Diritto di accesso ai dati personali ed altri diritti)</w:t>
      </w:r>
    </w:p>
    <w:p w14:paraId="514CA8DE" w14:textId="785353CF" w:rsidR="006D7366" w:rsidRPr="006D7366" w:rsidRDefault="006D7366" w:rsidP="008B16DC">
      <w:pPr>
        <w:pStyle w:val="Heading1"/>
        <w:jc w:val="both"/>
        <w:rPr>
          <w:sz w:val="24"/>
          <w:szCs w:val="24"/>
        </w:rPr>
      </w:pPr>
      <w:r w:rsidRPr="006D7366">
        <w:rPr>
          <w:sz w:val="24"/>
          <w:szCs w:val="24"/>
        </w:rPr>
        <w:t>1. L'interessato ha diritto di ottenere la conferma dell'esistenza o meno di dati personali che lo riguardano, anche se non ancora registrati, e la loro comunicazione in forma intelligibile.</w:t>
      </w:r>
    </w:p>
    <w:p w14:paraId="04F73BB2" w14:textId="2FC322F6" w:rsidR="006D7366" w:rsidRPr="006D7366" w:rsidRDefault="006D7366" w:rsidP="008B16DC">
      <w:pPr>
        <w:pStyle w:val="Heading1"/>
        <w:jc w:val="both"/>
        <w:rPr>
          <w:sz w:val="24"/>
          <w:szCs w:val="24"/>
        </w:rPr>
      </w:pPr>
      <w:r w:rsidRPr="006D7366">
        <w:rPr>
          <w:sz w:val="24"/>
          <w:szCs w:val="24"/>
        </w:rPr>
        <w:t>2. L'interessato ha diritto di ottenere l'indicazione:</w:t>
      </w:r>
    </w:p>
    <w:p w14:paraId="1BB9D67C" w14:textId="6C210D75" w:rsidR="006D7366" w:rsidRPr="006D7366" w:rsidRDefault="006D7366" w:rsidP="008B16DC">
      <w:pPr>
        <w:pStyle w:val="Heading1"/>
        <w:jc w:val="both"/>
        <w:rPr>
          <w:sz w:val="24"/>
          <w:szCs w:val="24"/>
        </w:rPr>
      </w:pPr>
      <w:r w:rsidRPr="006D7366">
        <w:rPr>
          <w:sz w:val="24"/>
          <w:szCs w:val="24"/>
        </w:rPr>
        <w:t>a) dell'origine dei dati personali;</w:t>
      </w:r>
    </w:p>
    <w:p w14:paraId="43661D13" w14:textId="4B0E3664" w:rsidR="006D7366" w:rsidRPr="006D7366" w:rsidRDefault="006D7366" w:rsidP="008B16DC">
      <w:pPr>
        <w:pStyle w:val="Heading1"/>
        <w:jc w:val="both"/>
        <w:rPr>
          <w:sz w:val="24"/>
          <w:szCs w:val="24"/>
        </w:rPr>
      </w:pPr>
      <w:r w:rsidRPr="006D7366">
        <w:rPr>
          <w:sz w:val="24"/>
          <w:szCs w:val="24"/>
        </w:rPr>
        <w:t>b) delle finalità e modalità del trattamento;</w:t>
      </w:r>
    </w:p>
    <w:p w14:paraId="3F764D6D" w14:textId="7B4981F3" w:rsidR="006D7366" w:rsidRPr="006D7366" w:rsidRDefault="006D7366" w:rsidP="008B16DC">
      <w:pPr>
        <w:pStyle w:val="Heading1"/>
        <w:jc w:val="both"/>
        <w:rPr>
          <w:sz w:val="24"/>
          <w:szCs w:val="24"/>
        </w:rPr>
      </w:pPr>
      <w:r w:rsidRPr="006D7366">
        <w:rPr>
          <w:sz w:val="24"/>
          <w:szCs w:val="24"/>
        </w:rPr>
        <w:t>c) della logica applicata in caso di trattamento effettuato con l'ausilio di strumenti</w:t>
      </w:r>
    </w:p>
    <w:p w14:paraId="38851B2D" w14:textId="4E0B4F7F" w:rsidR="006D7366" w:rsidRPr="006D7366" w:rsidRDefault="006D7366" w:rsidP="008B16DC">
      <w:pPr>
        <w:pStyle w:val="Heading1"/>
        <w:jc w:val="both"/>
        <w:rPr>
          <w:sz w:val="24"/>
          <w:szCs w:val="24"/>
        </w:rPr>
      </w:pPr>
      <w:r w:rsidRPr="006D7366">
        <w:rPr>
          <w:sz w:val="24"/>
          <w:szCs w:val="24"/>
        </w:rPr>
        <w:t>elettronici;</w:t>
      </w:r>
    </w:p>
    <w:p w14:paraId="221CC62B" w14:textId="22F59DAB" w:rsidR="006D7366" w:rsidRPr="006D7366" w:rsidRDefault="006D7366" w:rsidP="008B16DC">
      <w:pPr>
        <w:pStyle w:val="Heading1"/>
        <w:jc w:val="both"/>
        <w:rPr>
          <w:sz w:val="24"/>
          <w:szCs w:val="24"/>
        </w:rPr>
      </w:pPr>
      <w:r w:rsidRPr="006D7366">
        <w:rPr>
          <w:sz w:val="24"/>
          <w:szCs w:val="24"/>
        </w:rPr>
        <w:t>d) degli estremi identificativi del titolare, dei responsabili e del rappresentante designato ai sensi dell'articolo 5, comma 2;</w:t>
      </w:r>
    </w:p>
    <w:p w14:paraId="44EB11E6" w14:textId="43AE7D7E" w:rsidR="006D7366" w:rsidRPr="006D7366" w:rsidRDefault="006D7366" w:rsidP="008B16DC">
      <w:pPr>
        <w:pStyle w:val="Heading1"/>
        <w:jc w:val="both"/>
        <w:rPr>
          <w:sz w:val="24"/>
          <w:szCs w:val="24"/>
        </w:rPr>
      </w:pPr>
      <w:r w:rsidRPr="006D7366">
        <w:rPr>
          <w:sz w:val="24"/>
          <w:szCs w:val="24"/>
        </w:rPr>
        <w:t>e) dei soggetti o delle categorie di soggetti ai quali i dati personali possono essere</w:t>
      </w:r>
    </w:p>
    <w:p w14:paraId="57C06240" w14:textId="1811127C" w:rsidR="006D7366" w:rsidRPr="006D7366" w:rsidRDefault="006D7366" w:rsidP="008B16DC">
      <w:pPr>
        <w:pStyle w:val="Heading1"/>
        <w:jc w:val="both"/>
        <w:rPr>
          <w:sz w:val="24"/>
          <w:szCs w:val="24"/>
        </w:rPr>
      </w:pPr>
      <w:r w:rsidRPr="006D7366">
        <w:rPr>
          <w:sz w:val="24"/>
          <w:szCs w:val="24"/>
        </w:rPr>
        <w:t>comunicati o che possono venirne a conoscenza in qualità di rappresentante designato nel territorio dello Stato, di responsabili o incaricati.</w:t>
      </w:r>
    </w:p>
    <w:p w14:paraId="0A861FD9" w14:textId="61FECC01" w:rsidR="006D7366" w:rsidRPr="006D7366" w:rsidRDefault="006D7366" w:rsidP="008B16DC">
      <w:pPr>
        <w:pStyle w:val="Heading1"/>
        <w:jc w:val="both"/>
        <w:rPr>
          <w:sz w:val="24"/>
          <w:szCs w:val="24"/>
        </w:rPr>
      </w:pPr>
      <w:r w:rsidRPr="006D7366">
        <w:rPr>
          <w:sz w:val="24"/>
          <w:szCs w:val="24"/>
        </w:rPr>
        <w:t>3. L'interessato ha diritto di ottenere:</w:t>
      </w:r>
    </w:p>
    <w:p w14:paraId="1A9CD0A6" w14:textId="06E51B9B" w:rsidR="006D7366" w:rsidRPr="006D7366" w:rsidRDefault="006D7366" w:rsidP="008B16DC">
      <w:pPr>
        <w:pStyle w:val="Heading1"/>
        <w:jc w:val="both"/>
        <w:rPr>
          <w:sz w:val="24"/>
          <w:szCs w:val="24"/>
        </w:rPr>
      </w:pPr>
      <w:r w:rsidRPr="006D7366">
        <w:rPr>
          <w:sz w:val="24"/>
          <w:szCs w:val="24"/>
        </w:rPr>
        <w:t>a) l'aggiornamento, la rettificazione ovvero, quando vi ha interesse, l'integrazione dei dati;</w:t>
      </w:r>
    </w:p>
    <w:p w14:paraId="68A2A6AF" w14:textId="1E60C999" w:rsidR="006D7366" w:rsidRPr="006D7366" w:rsidRDefault="006D7366" w:rsidP="008B16DC">
      <w:pPr>
        <w:pStyle w:val="Heading1"/>
        <w:jc w:val="both"/>
        <w:rPr>
          <w:sz w:val="24"/>
          <w:szCs w:val="24"/>
        </w:rPr>
      </w:pPr>
      <w:r w:rsidRPr="006D7366">
        <w:rPr>
          <w:sz w:val="24"/>
          <w:szCs w:val="24"/>
        </w:rPr>
        <w:t>b) la cancellazione, la trasformazione in forma anonima o il blocco dei dati trattati in violazione di legge, compresi quelli di cui non e' necessaria la conservazione in</w:t>
      </w:r>
    </w:p>
    <w:p w14:paraId="42E18262" w14:textId="0222C695" w:rsidR="006D7366" w:rsidRPr="006D7366" w:rsidRDefault="006D7366" w:rsidP="008B16DC">
      <w:pPr>
        <w:pStyle w:val="Heading1"/>
        <w:jc w:val="both"/>
        <w:rPr>
          <w:sz w:val="24"/>
          <w:szCs w:val="24"/>
        </w:rPr>
      </w:pPr>
      <w:r w:rsidRPr="006D7366">
        <w:rPr>
          <w:sz w:val="24"/>
          <w:szCs w:val="24"/>
        </w:rPr>
        <w:t>relazione agli scopi per i quali i dati sono stati raccolti o successivamente trattati;</w:t>
      </w:r>
    </w:p>
    <w:p w14:paraId="6053B846" w14:textId="0B28E6FF" w:rsidR="006D7366" w:rsidRPr="006D7366" w:rsidRDefault="006D7366" w:rsidP="008B16DC">
      <w:pPr>
        <w:pStyle w:val="Heading1"/>
        <w:jc w:val="both"/>
        <w:rPr>
          <w:sz w:val="24"/>
          <w:szCs w:val="24"/>
        </w:rPr>
      </w:pPr>
      <w:r w:rsidRPr="006D7366">
        <w:rPr>
          <w:sz w:val="24"/>
          <w:szCs w:val="24"/>
        </w:rPr>
        <w:lastRenderedPageBreak/>
        <w:t>c) l'attestazione che le operazioni di cui alle lettere a) e b) sono state portate a</w:t>
      </w:r>
    </w:p>
    <w:p w14:paraId="2636CBE4" w14:textId="3B328634" w:rsidR="006D7366" w:rsidRPr="006D7366" w:rsidRDefault="006D7366" w:rsidP="008B16DC">
      <w:pPr>
        <w:pStyle w:val="Heading1"/>
        <w:jc w:val="both"/>
        <w:rPr>
          <w:sz w:val="24"/>
          <w:szCs w:val="24"/>
        </w:rPr>
      </w:pPr>
      <w:r w:rsidRPr="006D7366">
        <w:rPr>
          <w:sz w:val="24"/>
          <w:szCs w:val="24"/>
        </w:rPr>
        <w:t>conoscenza, anche per quanto riguarda il loro contenuto, di coloro ai quali i dati sono stati comunicati o diffusi, eccettuato il caso in cui tale adempimento si rivela</w:t>
      </w:r>
    </w:p>
    <w:p w14:paraId="5B5BFAF8" w14:textId="1C5340E4" w:rsidR="006D7366" w:rsidRPr="006D7366" w:rsidRDefault="006D7366" w:rsidP="008B16DC">
      <w:pPr>
        <w:pStyle w:val="Heading1"/>
        <w:jc w:val="both"/>
        <w:rPr>
          <w:sz w:val="24"/>
          <w:szCs w:val="24"/>
        </w:rPr>
      </w:pPr>
      <w:r w:rsidRPr="006D7366">
        <w:rPr>
          <w:sz w:val="24"/>
          <w:szCs w:val="24"/>
        </w:rPr>
        <w:t>impossibile o comporta un impiego di mezzi manifestamente sproporzionato rispetto al diritto tutelato.</w:t>
      </w:r>
    </w:p>
    <w:p w14:paraId="72B7EF8E" w14:textId="40ED2460" w:rsidR="006D7366" w:rsidRPr="006D7366" w:rsidRDefault="006D7366" w:rsidP="008B16DC">
      <w:pPr>
        <w:pStyle w:val="Heading1"/>
        <w:jc w:val="both"/>
        <w:rPr>
          <w:sz w:val="24"/>
          <w:szCs w:val="24"/>
        </w:rPr>
      </w:pPr>
      <w:r w:rsidRPr="006D7366">
        <w:rPr>
          <w:sz w:val="24"/>
          <w:szCs w:val="24"/>
        </w:rPr>
        <w:t>4. L'interessato ha diritto di opporsi, in tutto o in parte:</w:t>
      </w:r>
    </w:p>
    <w:p w14:paraId="3B7F6F22" w14:textId="64993D88" w:rsidR="006D7366" w:rsidRPr="006D7366" w:rsidRDefault="006D7366" w:rsidP="008B16DC">
      <w:pPr>
        <w:pStyle w:val="Heading1"/>
        <w:jc w:val="both"/>
        <w:rPr>
          <w:sz w:val="24"/>
          <w:szCs w:val="24"/>
        </w:rPr>
      </w:pPr>
      <w:r w:rsidRPr="006D7366">
        <w:rPr>
          <w:sz w:val="24"/>
          <w:szCs w:val="24"/>
        </w:rPr>
        <w:t>a) per motivi legittimi al trattamento dei dati personali che lo riguardano, ancorché pertinenti allo scopo della raccolta;</w:t>
      </w:r>
    </w:p>
    <w:p w14:paraId="22D7469E" w14:textId="65DA6F42" w:rsidR="006D7366" w:rsidRPr="006D7366" w:rsidRDefault="006D7366" w:rsidP="008B16DC">
      <w:pPr>
        <w:pStyle w:val="Heading1"/>
        <w:jc w:val="both"/>
        <w:rPr>
          <w:sz w:val="24"/>
          <w:szCs w:val="24"/>
        </w:rPr>
      </w:pPr>
      <w:r w:rsidRPr="006D7366">
        <w:rPr>
          <w:sz w:val="24"/>
          <w:szCs w:val="24"/>
        </w:rPr>
        <w:t>b) al trattamento di dati personali che lo riguardano a fini di invio di materiale</w:t>
      </w:r>
    </w:p>
    <w:p w14:paraId="37BCD804" w14:textId="07EB238D" w:rsidR="006D7366" w:rsidRPr="006D7366" w:rsidRDefault="006D7366" w:rsidP="008B16DC">
      <w:pPr>
        <w:pStyle w:val="Heading1"/>
        <w:jc w:val="both"/>
        <w:rPr>
          <w:sz w:val="24"/>
          <w:szCs w:val="24"/>
        </w:rPr>
      </w:pPr>
      <w:r w:rsidRPr="006D7366">
        <w:rPr>
          <w:sz w:val="24"/>
          <w:szCs w:val="24"/>
        </w:rPr>
        <w:t>pubblicitario o di vendita diretta o per il compimento di ricerche di mercato o di</w:t>
      </w:r>
    </w:p>
    <w:p w14:paraId="5D46F513" w14:textId="62B7E944" w:rsidR="00B476E9" w:rsidRPr="006D7366" w:rsidRDefault="006D7366" w:rsidP="008B16DC">
      <w:pPr>
        <w:pStyle w:val="Heading1"/>
        <w:jc w:val="both"/>
        <w:rPr>
          <w:sz w:val="24"/>
          <w:szCs w:val="24"/>
        </w:rPr>
      </w:pPr>
      <w:r w:rsidRPr="006D7366">
        <w:rPr>
          <w:sz w:val="24"/>
          <w:szCs w:val="24"/>
        </w:rPr>
        <w:t>comunicazione commerciale.</w:t>
      </w:r>
    </w:p>
    <w:sectPr w:rsidR="00B476E9" w:rsidRPr="006D7366" w:rsidSect="008B16DC">
      <w:headerReference w:type="default" r:id="rId8"/>
      <w:footerReference w:type="default" r:id="rId9"/>
      <w:headerReference w:type="first" r:id="rId10"/>
      <w:footerReference w:type="first" r:id="rId11"/>
      <w:type w:val="nextColumn"/>
      <w:pgSz w:w="11900" w:h="16840"/>
      <w:pgMar w:top="1440" w:right="1440" w:bottom="873" w:left="1440"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40668" w14:textId="77777777" w:rsidR="005C5892" w:rsidRDefault="005C5892" w:rsidP="009A5AA2">
      <w:r>
        <w:separator/>
      </w:r>
    </w:p>
  </w:endnote>
  <w:endnote w:type="continuationSeparator" w:id="0">
    <w:p w14:paraId="1C3A87FC" w14:textId="77777777" w:rsidR="005C5892" w:rsidRDefault="005C5892"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 w:name="CG Times (W1)">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Footer"/>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oSpacing"/>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" filled="f" stroked="f" strokeweight=".5pt">
              <v:textbox inset="0,0,0,0">
                <w:txbxContent>
                  <w:p w14:paraId="503F92F0" w14:textId="77777777" w:rsidR="00335FC2" w:rsidRPr="00335FC2" w:rsidRDefault="00335FC2" w:rsidP="00335FC2">
                    <w:pPr>
                      <w:pStyle w:val="NoSpacing"/>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5"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Footer"/>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9"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1"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DBF6B" w14:textId="77777777" w:rsidR="005C5892" w:rsidRDefault="005C5892" w:rsidP="009A5AA2">
      <w:r>
        <w:separator/>
      </w:r>
    </w:p>
  </w:footnote>
  <w:footnote w:type="continuationSeparator" w:id="0">
    <w:p w14:paraId="13339158" w14:textId="77777777" w:rsidR="005C5892" w:rsidRDefault="005C5892"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2"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77777777" w:rsidR="000A48A0" w:rsidRDefault="00BA7DAC" w:rsidP="00212B5E">
    <w:pPr>
      <w:pStyle w:val="Header"/>
      <w:tabs>
        <w:tab w:val="clear" w:pos="4819"/>
        <w:tab w:val="clear" w:pos="9638"/>
        <w:tab w:val="left" w:pos="5028"/>
      </w:tabs>
    </w:pPr>
    <w:r>
      <w:rPr>
        <w:noProof/>
      </w:rPr>
      <w:drawing>
        <wp:anchor distT="0" distB="0" distL="114300" distR="114300" simplePos="0" relativeHeight="251681792" behindDoc="0" locked="0" layoutInCell="1" allowOverlap="1" wp14:anchorId="70161424" wp14:editId="1A0FA191">
          <wp:simplePos x="0" y="0"/>
          <wp:positionH relativeFrom="margin">
            <wp:posOffset>1682750</wp:posOffset>
          </wp:positionH>
          <wp:positionV relativeFrom="margin">
            <wp:posOffset>-631383</wp:posOffset>
          </wp:positionV>
          <wp:extent cx="1670400" cy="680400"/>
          <wp:effectExtent l="0" t="0" r="0" b="0"/>
          <wp:wrapSquare wrapText="bothSides"/>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70400" cy="680400"/>
                  </a:xfrm>
                  <a:prstGeom prst="rect">
                    <a:avLst/>
                  </a:prstGeom>
                </pic:spPr>
              </pic:pic>
            </a:graphicData>
          </a:graphic>
          <wp14:sizeRelH relativeFrom="margin">
            <wp14:pctWidth>0</wp14:pctWidth>
          </wp14:sizeRelH>
          <wp14:sizeRelV relativeFrom="margin">
            <wp14:pctHeight>0</wp14:pctHeight>
          </wp14:sizeRelV>
        </wp:anchor>
      </w:drawing>
    </w:r>
    <w:r w:rsidR="00212B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A52B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61820DA"/>
    <w:multiLevelType w:val="singleLevel"/>
    <w:tmpl w:val="8166AA18"/>
    <w:lvl w:ilvl="0">
      <w:numFmt w:val="bullet"/>
      <w:lvlText w:val=""/>
      <w:lvlJc w:val="left"/>
      <w:pPr>
        <w:tabs>
          <w:tab w:val="num" w:pos="1500"/>
        </w:tabs>
        <w:ind w:left="1500" w:hanging="360"/>
      </w:pPr>
      <w:rPr>
        <w:rFonts w:ascii="Wingdings" w:hAnsi="Wingdings" w:hint="default"/>
      </w:rPr>
    </w:lvl>
  </w:abstractNum>
  <w:abstractNum w:abstractNumId="12" w15:restartNumberingAfterBreak="0">
    <w:nsid w:val="3DEE1052"/>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CA72C96"/>
    <w:multiLevelType w:val="singleLevel"/>
    <w:tmpl w:val="247AAD8A"/>
    <w:lvl w:ilvl="0">
      <w:start w:val="1"/>
      <w:numFmt w:val="bullet"/>
      <w:lvlText w:val=""/>
      <w:lvlJc w:val="left"/>
      <w:pPr>
        <w:tabs>
          <w:tab w:val="num" w:pos="964"/>
        </w:tabs>
        <w:ind w:left="964" w:hanging="397"/>
      </w:pPr>
      <w:rPr>
        <w:rFonts w:ascii="Wingdings" w:hAnsi="Wingdings" w:hint="default"/>
        <w:sz w:val="16"/>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3"/>
  </w:num>
  <w:num w:numId="12">
    <w:abstractNumId w:val="14"/>
  </w:num>
  <w:num w:numId="13">
    <w:abstractNumId w:val="12"/>
  </w:num>
  <w:num w:numId="14">
    <w:abstractNumId w:val="11"/>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359AD"/>
    <w:rsid w:val="000510AF"/>
    <w:rsid w:val="00062A1A"/>
    <w:rsid w:val="00072169"/>
    <w:rsid w:val="00082B26"/>
    <w:rsid w:val="000A48A0"/>
    <w:rsid w:val="000B1402"/>
    <w:rsid w:val="000C6580"/>
    <w:rsid w:val="000E20A4"/>
    <w:rsid w:val="0015351D"/>
    <w:rsid w:val="0015399A"/>
    <w:rsid w:val="00157293"/>
    <w:rsid w:val="001F2E9C"/>
    <w:rsid w:val="00212B5E"/>
    <w:rsid w:val="002204F7"/>
    <w:rsid w:val="00223938"/>
    <w:rsid w:val="002303D6"/>
    <w:rsid w:val="002466EE"/>
    <w:rsid w:val="002703E4"/>
    <w:rsid w:val="00280096"/>
    <w:rsid w:val="002B7F22"/>
    <w:rsid w:val="00335FC2"/>
    <w:rsid w:val="00347D45"/>
    <w:rsid w:val="003506C3"/>
    <w:rsid w:val="003619E1"/>
    <w:rsid w:val="00373209"/>
    <w:rsid w:val="003A485A"/>
    <w:rsid w:val="003B08AA"/>
    <w:rsid w:val="003B3EDC"/>
    <w:rsid w:val="003F45E1"/>
    <w:rsid w:val="004132F0"/>
    <w:rsid w:val="00481F8D"/>
    <w:rsid w:val="004A092D"/>
    <w:rsid w:val="004F672A"/>
    <w:rsid w:val="00525D2D"/>
    <w:rsid w:val="00527EB3"/>
    <w:rsid w:val="00534159"/>
    <w:rsid w:val="00564BCD"/>
    <w:rsid w:val="00587A98"/>
    <w:rsid w:val="005B3E16"/>
    <w:rsid w:val="005C5892"/>
    <w:rsid w:val="005D6F61"/>
    <w:rsid w:val="00604656"/>
    <w:rsid w:val="00605441"/>
    <w:rsid w:val="006147D3"/>
    <w:rsid w:val="00624EF1"/>
    <w:rsid w:val="00653501"/>
    <w:rsid w:val="00663852"/>
    <w:rsid w:val="006811EA"/>
    <w:rsid w:val="00693429"/>
    <w:rsid w:val="006D7366"/>
    <w:rsid w:val="006F30D3"/>
    <w:rsid w:val="0070377C"/>
    <w:rsid w:val="00707823"/>
    <w:rsid w:val="007120E3"/>
    <w:rsid w:val="007136A0"/>
    <w:rsid w:val="00721308"/>
    <w:rsid w:val="00744FAA"/>
    <w:rsid w:val="00764C94"/>
    <w:rsid w:val="007658F8"/>
    <w:rsid w:val="007C6215"/>
    <w:rsid w:val="007F4355"/>
    <w:rsid w:val="0080107D"/>
    <w:rsid w:val="008119DA"/>
    <w:rsid w:val="0081593A"/>
    <w:rsid w:val="0081647D"/>
    <w:rsid w:val="00820308"/>
    <w:rsid w:val="00825FA4"/>
    <w:rsid w:val="0084432B"/>
    <w:rsid w:val="008508A3"/>
    <w:rsid w:val="00876EB6"/>
    <w:rsid w:val="008B16DC"/>
    <w:rsid w:val="008E006B"/>
    <w:rsid w:val="00911145"/>
    <w:rsid w:val="00965372"/>
    <w:rsid w:val="00983A80"/>
    <w:rsid w:val="009A1843"/>
    <w:rsid w:val="009A5273"/>
    <w:rsid w:val="009A5954"/>
    <w:rsid w:val="009A5AA2"/>
    <w:rsid w:val="009B0FD5"/>
    <w:rsid w:val="009C3288"/>
    <w:rsid w:val="009C3D4B"/>
    <w:rsid w:val="00A52201"/>
    <w:rsid w:val="00AB03DC"/>
    <w:rsid w:val="00B43D89"/>
    <w:rsid w:val="00B43EB9"/>
    <w:rsid w:val="00B476E9"/>
    <w:rsid w:val="00B61923"/>
    <w:rsid w:val="00B668B6"/>
    <w:rsid w:val="00BA7DAC"/>
    <w:rsid w:val="00BD19E7"/>
    <w:rsid w:val="00BE7E3E"/>
    <w:rsid w:val="00C04E2F"/>
    <w:rsid w:val="00C059C0"/>
    <w:rsid w:val="00C11414"/>
    <w:rsid w:val="00C31487"/>
    <w:rsid w:val="00C86F3A"/>
    <w:rsid w:val="00CA383C"/>
    <w:rsid w:val="00CA62A5"/>
    <w:rsid w:val="00CB0741"/>
    <w:rsid w:val="00CD4F39"/>
    <w:rsid w:val="00D17449"/>
    <w:rsid w:val="00D211D2"/>
    <w:rsid w:val="00D24E2C"/>
    <w:rsid w:val="00D60542"/>
    <w:rsid w:val="00D9552A"/>
    <w:rsid w:val="00D97EC1"/>
    <w:rsid w:val="00DB560C"/>
    <w:rsid w:val="00DE2C84"/>
    <w:rsid w:val="00DF7AEC"/>
    <w:rsid w:val="00E270CA"/>
    <w:rsid w:val="00E46A0B"/>
    <w:rsid w:val="00E97C0D"/>
    <w:rsid w:val="00EC50DA"/>
    <w:rsid w:val="00ED105D"/>
    <w:rsid w:val="00EF713C"/>
    <w:rsid w:val="00F12390"/>
    <w:rsid w:val="00F30E4F"/>
    <w:rsid w:val="00F33FB4"/>
    <w:rsid w:val="00F74C00"/>
    <w:rsid w:val="00FA1A99"/>
    <w:rsid w:val="00FD5DF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AA2"/>
    <w:rPr>
      <w:rFonts w:ascii="Adobe Caslon Pro" w:hAnsi="Adobe Caslon Pro"/>
      <w:szCs w:val="24"/>
      <w:lang w:eastAsia="en-US"/>
    </w:rPr>
  </w:style>
  <w:style w:type="paragraph" w:styleId="Heading1">
    <w:name w:val="heading 1"/>
    <w:aliases w:val="Titolo Ovest Solidale"/>
    <w:basedOn w:val="Normal"/>
    <w:next w:val="Normal"/>
    <w:link w:val="Heading1Char"/>
    <w:uiPriority w:val="9"/>
    <w:qFormat/>
    <w:rsid w:val="00F30E4F"/>
    <w:pPr>
      <w:keepNext/>
      <w:keepLines/>
      <w:spacing w:before="240"/>
      <w:outlineLvl w:val="0"/>
    </w:pPr>
    <w:rPr>
      <w:rFonts w:ascii="Calibri Light" w:eastAsia="Times New Roman" w:hAnsi="Calibri Light"/>
      <w:color w:val="08305D"/>
      <w:sz w:val="32"/>
      <w:szCs w:val="32"/>
    </w:rPr>
  </w:style>
  <w:style w:type="paragraph" w:styleId="Heading3">
    <w:name w:val="heading 3"/>
    <w:basedOn w:val="Normal"/>
    <w:next w:val="Normal"/>
    <w:link w:val="Heading3Char"/>
    <w:uiPriority w:val="9"/>
    <w:semiHidden/>
    <w:unhideWhenUsed/>
    <w:qFormat/>
    <w:rsid w:val="000359AD"/>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Ovest Solidale Char"/>
    <w:link w:val="Heading1"/>
    <w:uiPriority w:val="9"/>
    <w:rsid w:val="00F30E4F"/>
    <w:rPr>
      <w:rFonts w:ascii="Calibri Light" w:eastAsia="Times New Roman" w:hAnsi="Calibri Light"/>
      <w:color w:val="08305D"/>
      <w:sz w:val="32"/>
      <w:szCs w:val="32"/>
      <w:lang w:eastAsia="en-US"/>
    </w:rPr>
  </w:style>
  <w:style w:type="paragraph" w:styleId="Header">
    <w:name w:val="header"/>
    <w:aliases w:val="Intestazione_bg"/>
    <w:basedOn w:val="Normal"/>
    <w:link w:val="HeaderChar"/>
    <w:autoRedefine/>
    <w:uiPriority w:val="99"/>
    <w:unhideWhenUsed/>
    <w:qFormat/>
    <w:rsid w:val="00481F8D"/>
    <w:pPr>
      <w:tabs>
        <w:tab w:val="center" w:pos="4819"/>
        <w:tab w:val="right" w:pos="9638"/>
      </w:tabs>
    </w:pPr>
    <w:rPr>
      <w:i/>
    </w:rPr>
  </w:style>
  <w:style w:type="character" w:customStyle="1" w:styleId="HeaderChar">
    <w:name w:val="Header Char"/>
    <w:aliases w:val="Intestazione_bg Char"/>
    <w:link w:val="Header"/>
    <w:uiPriority w:val="99"/>
    <w:rsid w:val="00481F8D"/>
    <w:rPr>
      <w:rFonts w:ascii="Adobe Caslon Pro" w:hAnsi="Adobe Caslon Pro"/>
      <w:i/>
      <w:sz w:val="20"/>
    </w:rPr>
  </w:style>
  <w:style w:type="paragraph" w:styleId="Footer">
    <w:name w:val="footer"/>
    <w:basedOn w:val="Normal"/>
    <w:link w:val="FooterChar"/>
    <w:uiPriority w:val="99"/>
    <w:unhideWhenUsed/>
    <w:rsid w:val="009A5AA2"/>
    <w:pPr>
      <w:tabs>
        <w:tab w:val="center" w:pos="4819"/>
        <w:tab w:val="right" w:pos="9638"/>
      </w:tabs>
    </w:pPr>
  </w:style>
  <w:style w:type="character" w:customStyle="1" w:styleId="FooterChar">
    <w:name w:val="Footer Char"/>
    <w:basedOn w:val="DefaultParagraphFont"/>
    <w:link w:val="Footer"/>
    <w:uiPriority w:val="99"/>
    <w:rsid w:val="009A5AA2"/>
  </w:style>
  <w:style w:type="paragraph" w:styleId="BalloonText">
    <w:name w:val="Balloon Text"/>
    <w:basedOn w:val="Normal"/>
    <w:link w:val="BalloonTextChar"/>
    <w:uiPriority w:val="99"/>
    <w:semiHidden/>
    <w:unhideWhenUsed/>
    <w:rsid w:val="009A5AA2"/>
    <w:rPr>
      <w:rFonts w:ascii="Times New Roman" w:hAnsi="Times New Roman"/>
      <w:sz w:val="18"/>
      <w:szCs w:val="18"/>
    </w:rPr>
  </w:style>
  <w:style w:type="character" w:customStyle="1" w:styleId="BalloonTextChar">
    <w:name w:val="Balloon Text Char"/>
    <w:link w:val="BalloonText"/>
    <w:uiPriority w:val="99"/>
    <w:semiHidden/>
    <w:rsid w:val="009A5AA2"/>
    <w:rPr>
      <w:rFonts w:ascii="Times New Roman" w:hAnsi="Times New Roman" w:cs="Times New Roman"/>
      <w:sz w:val="18"/>
      <w:szCs w:val="18"/>
    </w:rPr>
  </w:style>
  <w:style w:type="paragraph" w:styleId="NoSpacing">
    <w:name w:val="No Spacing"/>
    <w:uiPriority w:val="1"/>
    <w:rsid w:val="009A5AA2"/>
    <w:rPr>
      <w:sz w:val="24"/>
      <w:szCs w:val="24"/>
      <w:lang w:eastAsia="en-US"/>
    </w:rPr>
  </w:style>
  <w:style w:type="paragraph" w:customStyle="1" w:styleId="Paragrafobase">
    <w:name w:val="[Paragrafo base]"/>
    <w:basedOn w:val="Normal"/>
    <w:uiPriority w:val="99"/>
    <w:rsid w:val="009A5AA2"/>
    <w:pPr>
      <w:autoSpaceDE w:val="0"/>
      <w:autoSpaceDN w:val="0"/>
      <w:adjustRightInd w:val="0"/>
      <w:spacing w:line="288" w:lineRule="auto"/>
      <w:textAlignment w:val="center"/>
    </w:pPr>
    <w:rPr>
      <w:rFonts w:ascii="MinionPro-Regular" w:hAnsi="MinionPro-Regular" w:cs="MinionPro-Regular"/>
      <w:color w:val="000000"/>
      <w:sz w:val="24"/>
    </w:rPr>
  </w:style>
  <w:style w:type="table" w:styleId="TableGrid">
    <w:name w:val="Table Grid"/>
    <w:basedOn w:val="TableNormal"/>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Hyperlink">
    <w:name w:val="Hyperlink"/>
    <w:basedOn w:val="DefaultParagraphFont"/>
    <w:uiPriority w:val="99"/>
    <w:unhideWhenUsed/>
    <w:rsid w:val="001F2E9C"/>
    <w:rPr>
      <w:color w:val="0563C1" w:themeColor="hyperlink"/>
      <w:u w:val="single"/>
    </w:rPr>
  </w:style>
  <w:style w:type="character" w:styleId="UnresolvedMention">
    <w:name w:val="Unresolved Mention"/>
    <w:basedOn w:val="DefaultParagraphFont"/>
    <w:uiPriority w:val="99"/>
    <w:semiHidden/>
    <w:unhideWhenUsed/>
    <w:rsid w:val="001F2E9C"/>
    <w:rPr>
      <w:color w:val="605E5C"/>
      <w:shd w:val="clear" w:color="auto" w:fill="E1DFDD"/>
    </w:rPr>
  </w:style>
  <w:style w:type="character" w:styleId="FollowedHyperlink">
    <w:name w:val="FollowedHyperlink"/>
    <w:basedOn w:val="DefaultParagraphFont"/>
    <w:uiPriority w:val="99"/>
    <w:semiHidden/>
    <w:unhideWhenUsed/>
    <w:rsid w:val="001F2E9C"/>
    <w:rPr>
      <w:color w:val="954F72" w:themeColor="followedHyperlink"/>
      <w:u w:val="single"/>
    </w:rPr>
  </w:style>
  <w:style w:type="character" w:customStyle="1" w:styleId="Heading3Char">
    <w:name w:val="Heading 3 Char"/>
    <w:basedOn w:val="DefaultParagraphFont"/>
    <w:link w:val="Heading3"/>
    <w:uiPriority w:val="9"/>
    <w:semiHidden/>
    <w:rsid w:val="000359AD"/>
    <w:rPr>
      <w:rFonts w:asciiTheme="majorHAnsi" w:eastAsiaTheme="majorEastAsia" w:hAnsiTheme="majorHAnsi" w:cstheme="majorBidi"/>
      <w:color w:val="1F3763" w:themeColor="accent1" w:themeShade="7F"/>
      <w:sz w:val="24"/>
      <w:szCs w:val="24"/>
      <w:lang w:eastAsia="en-US"/>
    </w:rPr>
  </w:style>
  <w:style w:type="paragraph" w:customStyle="1" w:styleId="standard">
    <w:name w:val="standard"/>
    <w:basedOn w:val="Normal"/>
    <w:rsid w:val="000359AD"/>
    <w:pPr>
      <w:tabs>
        <w:tab w:val="left" w:leader="dot" w:pos="567"/>
        <w:tab w:val="left" w:leader="dot" w:pos="1134"/>
      </w:tabs>
      <w:jc w:val="both"/>
    </w:pPr>
    <w:rPr>
      <w:rFonts w:ascii="CG Times (E1)" w:eastAsia="Times New Roman" w:hAnsi="CG Times (E1)"/>
      <w:sz w:val="24"/>
      <w:szCs w:val="20"/>
      <w:lang w:eastAsia="it-IT"/>
    </w:rPr>
  </w:style>
  <w:style w:type="paragraph" w:styleId="BodyTextIndent">
    <w:name w:val="Body Text Indent"/>
    <w:basedOn w:val="Normal"/>
    <w:link w:val="BodyTextIndentChar"/>
    <w:rsid w:val="000359AD"/>
    <w:pPr>
      <w:tabs>
        <w:tab w:val="left" w:pos="1134"/>
        <w:tab w:val="left" w:pos="2268"/>
        <w:tab w:val="left" w:pos="3402"/>
        <w:tab w:val="left" w:pos="4536"/>
      </w:tabs>
      <w:spacing w:before="240" w:line="240" w:lineRule="atLeast"/>
      <w:ind w:firstLine="567"/>
      <w:jc w:val="both"/>
    </w:pPr>
    <w:rPr>
      <w:rFonts w:ascii="CG Times (W1)" w:eastAsia="Times New Roman" w:hAnsi="CG Times (W1)"/>
      <w:sz w:val="24"/>
      <w:szCs w:val="20"/>
      <w:lang w:eastAsia="it-IT"/>
    </w:rPr>
  </w:style>
  <w:style w:type="character" w:customStyle="1" w:styleId="BodyTextIndentChar">
    <w:name w:val="Body Text Indent Char"/>
    <w:basedOn w:val="DefaultParagraphFont"/>
    <w:link w:val="BodyTextIndent"/>
    <w:rsid w:val="000359AD"/>
    <w:rPr>
      <w:rFonts w:ascii="CG Times (W1)" w:eastAsia="Times New Roman" w:hAnsi="CG Times (W1)"/>
      <w:sz w:val="24"/>
    </w:rPr>
  </w:style>
  <w:style w:type="paragraph" w:styleId="BodyText">
    <w:name w:val="Body Text"/>
    <w:basedOn w:val="Normal"/>
    <w:link w:val="BodyTextChar"/>
    <w:rsid w:val="000359AD"/>
    <w:pPr>
      <w:tabs>
        <w:tab w:val="left" w:pos="1134"/>
        <w:tab w:val="left" w:pos="2268"/>
        <w:tab w:val="left" w:pos="3402"/>
        <w:tab w:val="left" w:pos="4536"/>
      </w:tabs>
      <w:spacing w:line="240" w:lineRule="atLeast"/>
      <w:jc w:val="center"/>
    </w:pPr>
    <w:rPr>
      <w:rFonts w:ascii="CG Times (W1)" w:eastAsia="Times New Roman" w:hAnsi="CG Times (W1)"/>
      <w:szCs w:val="20"/>
      <w:lang w:eastAsia="it-IT"/>
    </w:rPr>
  </w:style>
  <w:style w:type="character" w:customStyle="1" w:styleId="BodyTextChar">
    <w:name w:val="Body Text Char"/>
    <w:basedOn w:val="DefaultParagraphFont"/>
    <w:link w:val="BodyText"/>
    <w:rsid w:val="000359AD"/>
    <w:rPr>
      <w:rFonts w:ascii="CG Times (W1)" w:eastAsia="Times New Roman" w:hAnsi="CG Times (W1)"/>
    </w:rPr>
  </w:style>
  <w:style w:type="paragraph" w:styleId="Title">
    <w:name w:val="Title"/>
    <w:basedOn w:val="Normal"/>
    <w:link w:val="TitleChar"/>
    <w:qFormat/>
    <w:rsid w:val="000359AD"/>
    <w:pPr>
      <w:tabs>
        <w:tab w:val="left" w:pos="567"/>
        <w:tab w:val="left" w:pos="2268"/>
        <w:tab w:val="left" w:pos="3402"/>
        <w:tab w:val="left" w:pos="4536"/>
      </w:tabs>
      <w:spacing w:before="240" w:line="240" w:lineRule="atLeast"/>
      <w:jc w:val="center"/>
    </w:pPr>
    <w:rPr>
      <w:rFonts w:ascii="Times New Roman" w:eastAsia="Times New Roman" w:hAnsi="Times New Roman"/>
      <w:b/>
      <w:sz w:val="24"/>
      <w:szCs w:val="20"/>
      <w:lang w:eastAsia="it-IT"/>
    </w:rPr>
  </w:style>
  <w:style w:type="character" w:customStyle="1" w:styleId="TitleChar">
    <w:name w:val="Title Char"/>
    <w:basedOn w:val="DefaultParagraphFont"/>
    <w:link w:val="Title"/>
    <w:rsid w:val="000359AD"/>
    <w:rPr>
      <w:rFonts w:ascii="Times New Roman" w:eastAsia="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ia\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Solidale(2).dotx</Template>
  <TotalTime>3</TotalTime>
  <Pages>3</Pages>
  <Words>743</Words>
  <Characters>4236</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Lucia</cp:lastModifiedBy>
  <cp:revision>2</cp:revision>
  <cp:lastPrinted>2021-01-21T10:14:00Z</cp:lastPrinted>
  <dcterms:created xsi:type="dcterms:W3CDTF">2021-06-29T08:19:00Z</dcterms:created>
  <dcterms:modified xsi:type="dcterms:W3CDTF">2021-06-29T08:19:00Z</dcterms:modified>
</cp:coreProperties>
</file>