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D71B" w14:textId="77777777" w:rsidR="00F42B8A" w:rsidRDefault="00F42B8A" w:rsidP="00F42B8A">
      <w:pPr>
        <w:pStyle w:val="Titolo"/>
        <w:rPr>
          <w:rFonts w:ascii="Times New Roman" w:hAnsi="Times New Roman"/>
          <w:sz w:val="32"/>
          <w:szCs w:val="32"/>
        </w:rPr>
      </w:pPr>
      <w:bookmarkStart w:id="0" w:name="OLE_LINK1"/>
    </w:p>
    <w:p w14:paraId="21508D85" w14:textId="2A51E8E1" w:rsidR="00F42B8A" w:rsidRDefault="00F42B8A" w:rsidP="00F42B8A">
      <w:pPr>
        <w:pStyle w:val="Titolo"/>
        <w:rPr>
          <w:rFonts w:ascii="Times New Roman" w:hAnsi="Times New Roman"/>
          <w:sz w:val="32"/>
          <w:szCs w:val="32"/>
        </w:rPr>
      </w:pPr>
      <w:r w:rsidRPr="000A6941">
        <w:rPr>
          <w:rFonts w:ascii="Times New Roman" w:hAnsi="Times New Roman"/>
          <w:sz w:val="32"/>
          <w:szCs w:val="32"/>
        </w:rPr>
        <w:t xml:space="preserve">ASSEGNO A NUCLEO FAMILIARE </w:t>
      </w:r>
    </w:p>
    <w:p w14:paraId="6432469F" w14:textId="3E9CD2D2" w:rsidR="00F42B8A" w:rsidRDefault="00F42B8A" w:rsidP="00F42B8A">
      <w:pPr>
        <w:pStyle w:val="Titolo"/>
        <w:rPr>
          <w:rFonts w:ascii="Times New Roman" w:hAnsi="Times New Roman"/>
          <w:sz w:val="32"/>
          <w:szCs w:val="32"/>
        </w:rPr>
      </w:pPr>
      <w:r w:rsidRPr="000A6941">
        <w:rPr>
          <w:rFonts w:ascii="Times New Roman" w:hAnsi="Times New Roman"/>
          <w:sz w:val="32"/>
          <w:szCs w:val="32"/>
        </w:rPr>
        <w:t>CON ALMENO TRE FIGLI MINORI</w:t>
      </w:r>
    </w:p>
    <w:bookmarkEnd w:id="0"/>
    <w:p w14:paraId="77CC2124" w14:textId="77777777" w:rsidR="00F42B8A" w:rsidRPr="00CD270B" w:rsidRDefault="00F42B8A" w:rsidP="00F42B8A">
      <w:pPr>
        <w:pStyle w:val="Intestazione"/>
        <w:tabs>
          <w:tab w:val="left" w:pos="1134"/>
        </w:tabs>
        <w:spacing w:line="240" w:lineRule="atLeast"/>
        <w:rPr>
          <w:rFonts w:ascii="Times New Roman" w:hAnsi="Times New Roman"/>
        </w:rPr>
      </w:pPr>
    </w:p>
    <w:tbl>
      <w:tblPr>
        <w:tblW w:w="893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812"/>
      </w:tblGrid>
      <w:tr w:rsidR="00F42B8A" w:rsidRPr="00CD270B" w14:paraId="0E7CC03A" w14:textId="77777777" w:rsidTr="00C2778A">
        <w:tc>
          <w:tcPr>
            <w:tcW w:w="3119" w:type="dxa"/>
            <w:shd w:val="clear" w:color="auto" w:fill="FFFFFF"/>
            <w:vAlign w:val="center"/>
          </w:tcPr>
          <w:p w14:paraId="6D206B0B" w14:textId="77777777" w:rsidR="00F42B8A" w:rsidRPr="00CD270B" w:rsidRDefault="00F42B8A" w:rsidP="00C2778A">
            <w:pPr>
              <w:spacing w:before="120" w:after="120"/>
              <w:jc w:val="center"/>
              <w:rPr>
                <w:rFonts w:ascii="Times New Roman" w:hAnsi="Times New Roman"/>
                <w:b/>
              </w:rPr>
            </w:pPr>
            <w:r>
              <w:rPr>
                <w:rFonts w:ascii="Times New Roman" w:hAnsi="Times New Roman"/>
                <w:b/>
              </w:rPr>
              <w:t>DOVE</w:t>
            </w:r>
          </w:p>
        </w:tc>
        <w:tc>
          <w:tcPr>
            <w:tcW w:w="5812" w:type="dxa"/>
            <w:shd w:val="clear" w:color="auto" w:fill="FFFFFF"/>
            <w:vAlign w:val="center"/>
          </w:tcPr>
          <w:p w14:paraId="09415EB2" w14:textId="6C548D66" w:rsidR="00F42B8A" w:rsidRPr="00994A78" w:rsidRDefault="00F42B8A" w:rsidP="00F42B8A">
            <w:pPr>
              <w:jc w:val="center"/>
              <w:rPr>
                <w:rFonts w:ascii="Times New Roman" w:hAnsi="Times New Roman"/>
                <w:b/>
                <w:sz w:val="28"/>
                <w:szCs w:val="28"/>
              </w:rPr>
            </w:pPr>
            <w:r w:rsidRPr="00994A78">
              <w:rPr>
                <w:rFonts w:ascii="Times New Roman" w:hAnsi="Times New Roman"/>
                <w:b/>
                <w:sz w:val="28"/>
                <w:szCs w:val="28"/>
              </w:rPr>
              <w:t>Consorzio Ovest Solidale</w:t>
            </w:r>
          </w:p>
          <w:p w14:paraId="2BDA773B" w14:textId="77777777" w:rsidR="00F42B8A" w:rsidRDefault="00F42B8A" w:rsidP="00F42B8A">
            <w:pPr>
              <w:jc w:val="center"/>
              <w:rPr>
                <w:rFonts w:ascii="Times New Roman" w:hAnsi="Times New Roman"/>
                <w:b/>
                <w:sz w:val="24"/>
              </w:rPr>
            </w:pPr>
            <w:r>
              <w:rPr>
                <w:rFonts w:ascii="Times New Roman" w:hAnsi="Times New Roman"/>
                <w:b/>
                <w:sz w:val="24"/>
              </w:rPr>
              <w:t xml:space="preserve">SEDE DI </w:t>
            </w:r>
            <w:r w:rsidRPr="00994A78">
              <w:rPr>
                <w:rFonts w:ascii="Times New Roman" w:hAnsi="Times New Roman"/>
                <w:b/>
                <w:sz w:val="24"/>
              </w:rPr>
              <w:t>GRUGLIASCO</w:t>
            </w:r>
          </w:p>
          <w:p w14:paraId="771CDE7C" w14:textId="77777777" w:rsidR="00F42B8A" w:rsidRPr="00994A78" w:rsidRDefault="00F42B8A" w:rsidP="00F42B8A">
            <w:pPr>
              <w:jc w:val="center"/>
              <w:rPr>
                <w:rFonts w:ascii="Times New Roman" w:hAnsi="Times New Roman"/>
                <w:b/>
                <w:sz w:val="24"/>
              </w:rPr>
            </w:pPr>
            <w:r w:rsidRPr="00994A78">
              <w:rPr>
                <w:rFonts w:ascii="Times New Roman" w:hAnsi="Times New Roman"/>
                <w:b/>
                <w:sz w:val="24"/>
              </w:rPr>
              <w:t>Via Leonardo da Vinci, 135</w:t>
            </w:r>
          </w:p>
          <w:p w14:paraId="299022E6" w14:textId="77777777" w:rsidR="00F42B8A" w:rsidRPr="00994A78" w:rsidRDefault="00F42B8A" w:rsidP="00F42B8A">
            <w:pPr>
              <w:jc w:val="center"/>
              <w:rPr>
                <w:rFonts w:ascii="Times New Roman" w:hAnsi="Times New Roman"/>
                <w:b/>
                <w:sz w:val="24"/>
              </w:rPr>
            </w:pPr>
            <w:r w:rsidRPr="00994A78">
              <w:rPr>
                <w:rFonts w:ascii="Times New Roman" w:hAnsi="Times New Roman"/>
                <w:b/>
                <w:sz w:val="24"/>
              </w:rPr>
              <w:t xml:space="preserve">TEL 0114037121 </w:t>
            </w:r>
            <w:r>
              <w:rPr>
                <w:rFonts w:ascii="Times New Roman" w:hAnsi="Times New Roman"/>
                <w:b/>
                <w:sz w:val="24"/>
              </w:rPr>
              <w:t>int. 1</w:t>
            </w:r>
          </w:p>
          <w:p w14:paraId="1997A21B" w14:textId="213332BD" w:rsidR="00F42B8A" w:rsidRDefault="00F42B8A" w:rsidP="00F42B8A">
            <w:pPr>
              <w:jc w:val="center"/>
              <w:rPr>
                <w:rFonts w:ascii="Times New Roman" w:hAnsi="Times New Roman"/>
                <w:b/>
                <w:sz w:val="24"/>
              </w:rPr>
            </w:pPr>
            <w:r w:rsidRPr="00994A78">
              <w:rPr>
                <w:rFonts w:ascii="Times New Roman" w:hAnsi="Times New Roman"/>
                <w:b/>
                <w:sz w:val="24"/>
              </w:rPr>
              <w:t xml:space="preserve">PEC </w:t>
            </w:r>
            <w:r w:rsidR="00F770BC">
              <w:rPr>
                <w:rFonts w:ascii="Times New Roman" w:hAnsi="Times New Roman"/>
                <w:b/>
                <w:sz w:val="24"/>
              </w:rPr>
              <w:t>consorzio@pec.ovestsolidale.to.it</w:t>
            </w:r>
          </w:p>
          <w:p w14:paraId="72235D9A" w14:textId="77777777" w:rsidR="00F770BC" w:rsidRPr="00994A78" w:rsidRDefault="00F42B8A" w:rsidP="00F770BC">
            <w:pPr>
              <w:jc w:val="center"/>
              <w:rPr>
                <w:rFonts w:ascii="Times New Roman" w:hAnsi="Times New Roman"/>
                <w:b/>
                <w:sz w:val="24"/>
              </w:rPr>
            </w:pPr>
            <w:r w:rsidRPr="00994A78">
              <w:rPr>
                <w:rFonts w:ascii="Times New Roman" w:hAnsi="Times New Roman"/>
                <w:b/>
                <w:sz w:val="24"/>
              </w:rPr>
              <w:t xml:space="preserve">sito web </w:t>
            </w:r>
            <w:r w:rsidR="00F770BC" w:rsidRPr="00994A78">
              <w:rPr>
                <w:rFonts w:ascii="Times New Roman" w:hAnsi="Times New Roman"/>
                <w:b/>
                <w:sz w:val="24"/>
              </w:rPr>
              <w:t>www.</w:t>
            </w:r>
            <w:r w:rsidR="00F770BC">
              <w:rPr>
                <w:rFonts w:ascii="Times New Roman" w:hAnsi="Times New Roman"/>
                <w:b/>
                <w:sz w:val="24"/>
              </w:rPr>
              <w:t>consorziovestsolidale.it</w:t>
            </w:r>
          </w:p>
          <w:p w14:paraId="5A5BCAB7" w14:textId="51CAE158" w:rsidR="00F42B8A" w:rsidRPr="00CD270B" w:rsidRDefault="00F42B8A" w:rsidP="00C2778A">
            <w:pPr>
              <w:rPr>
                <w:rFonts w:ascii="Times New Roman" w:hAnsi="Times New Roman"/>
                <w:b/>
              </w:rPr>
            </w:pPr>
          </w:p>
        </w:tc>
      </w:tr>
      <w:tr w:rsidR="00F42B8A" w:rsidRPr="00CD270B" w14:paraId="7A943168" w14:textId="77777777" w:rsidTr="00F42B8A">
        <w:trPr>
          <w:trHeight w:val="2394"/>
        </w:trPr>
        <w:tc>
          <w:tcPr>
            <w:tcW w:w="3119" w:type="dxa"/>
            <w:shd w:val="clear" w:color="auto" w:fill="FFFFFF"/>
            <w:vAlign w:val="center"/>
          </w:tcPr>
          <w:p w14:paraId="62E71A34" w14:textId="77777777" w:rsidR="00F42B8A" w:rsidRPr="00CD270B" w:rsidRDefault="00F42B8A" w:rsidP="00C2778A">
            <w:pPr>
              <w:spacing w:before="120" w:after="120"/>
              <w:jc w:val="center"/>
              <w:rPr>
                <w:rFonts w:ascii="Times New Roman" w:hAnsi="Times New Roman"/>
                <w:b/>
              </w:rPr>
            </w:pPr>
          </w:p>
          <w:p w14:paraId="56E53261" w14:textId="77777777" w:rsidR="00F42B8A" w:rsidRPr="00CD270B" w:rsidRDefault="00F42B8A" w:rsidP="00C2778A">
            <w:pPr>
              <w:spacing w:before="120" w:after="120"/>
              <w:jc w:val="center"/>
              <w:rPr>
                <w:rFonts w:ascii="Times New Roman" w:hAnsi="Times New Roman"/>
                <w:b/>
              </w:rPr>
            </w:pPr>
            <w:r>
              <w:rPr>
                <w:rFonts w:ascii="Times New Roman" w:hAnsi="Times New Roman"/>
                <w:b/>
              </w:rPr>
              <w:t>QUANDO</w:t>
            </w:r>
          </w:p>
          <w:p w14:paraId="31CA85E3" w14:textId="77777777" w:rsidR="00F42B8A" w:rsidRPr="00CD270B" w:rsidRDefault="00F42B8A" w:rsidP="00C2778A">
            <w:pPr>
              <w:spacing w:before="120" w:after="120"/>
              <w:jc w:val="center"/>
              <w:rPr>
                <w:rFonts w:ascii="Times New Roman" w:hAnsi="Times New Roman"/>
                <w:b/>
              </w:rPr>
            </w:pPr>
          </w:p>
          <w:p w14:paraId="417F165A" w14:textId="77777777" w:rsidR="00F42B8A" w:rsidRPr="00CD270B" w:rsidRDefault="00F42B8A" w:rsidP="00C2778A">
            <w:pPr>
              <w:spacing w:before="120" w:after="120"/>
              <w:rPr>
                <w:rFonts w:ascii="Times New Roman" w:hAnsi="Times New Roman"/>
                <w:b/>
              </w:rPr>
            </w:pPr>
          </w:p>
        </w:tc>
        <w:tc>
          <w:tcPr>
            <w:tcW w:w="5812" w:type="dxa"/>
            <w:shd w:val="clear" w:color="auto" w:fill="FFFFFF"/>
          </w:tcPr>
          <w:p w14:paraId="453364F8" w14:textId="77777777" w:rsidR="00F42B8A" w:rsidRDefault="00F42B8A" w:rsidP="00C2778A">
            <w:pPr>
              <w:jc w:val="center"/>
              <w:rPr>
                <w:rFonts w:ascii="Times New Roman" w:hAnsi="Times New Roman"/>
                <w:b/>
              </w:rPr>
            </w:pPr>
          </w:p>
          <w:p w14:paraId="43896013" w14:textId="6C5416DC" w:rsidR="00F42B8A" w:rsidRPr="00F42B8A" w:rsidRDefault="00F42B8A" w:rsidP="00C2778A">
            <w:pPr>
              <w:jc w:val="center"/>
              <w:rPr>
                <w:rFonts w:ascii="Times New Roman" w:hAnsi="Times New Roman"/>
                <w:b/>
                <w:sz w:val="24"/>
              </w:rPr>
            </w:pPr>
            <w:r w:rsidRPr="00F42B8A">
              <w:rPr>
                <w:rFonts w:ascii="Times New Roman" w:hAnsi="Times New Roman"/>
                <w:b/>
                <w:sz w:val="24"/>
              </w:rPr>
              <w:t>per l’anno 202</w:t>
            </w:r>
            <w:r>
              <w:rPr>
                <w:rFonts w:ascii="Times New Roman" w:hAnsi="Times New Roman"/>
                <w:b/>
                <w:sz w:val="24"/>
              </w:rPr>
              <w:t>1</w:t>
            </w:r>
            <w:r w:rsidRPr="00F42B8A">
              <w:rPr>
                <w:rFonts w:ascii="Times New Roman" w:hAnsi="Times New Roman"/>
                <w:b/>
                <w:sz w:val="24"/>
              </w:rPr>
              <w:t xml:space="preserve">: </w:t>
            </w:r>
          </w:p>
          <w:p w14:paraId="08378987" w14:textId="2F379855" w:rsidR="00F42B8A" w:rsidRPr="00F42B8A" w:rsidRDefault="00F42B8A" w:rsidP="00C2778A">
            <w:pPr>
              <w:jc w:val="center"/>
              <w:rPr>
                <w:rFonts w:ascii="Times New Roman" w:hAnsi="Times New Roman"/>
                <w:b/>
                <w:sz w:val="24"/>
              </w:rPr>
            </w:pPr>
            <w:r w:rsidRPr="00F42B8A">
              <w:rPr>
                <w:rFonts w:ascii="Times New Roman" w:hAnsi="Times New Roman"/>
                <w:b/>
                <w:sz w:val="24"/>
              </w:rPr>
              <w:t>dal 1</w:t>
            </w:r>
            <w:r>
              <w:rPr>
                <w:rFonts w:ascii="Times New Roman" w:hAnsi="Times New Roman"/>
                <w:b/>
                <w:sz w:val="24"/>
              </w:rPr>
              <w:t xml:space="preserve">° </w:t>
            </w:r>
            <w:r w:rsidRPr="00F42B8A">
              <w:rPr>
                <w:rFonts w:ascii="Times New Roman" w:hAnsi="Times New Roman"/>
                <w:b/>
                <w:sz w:val="24"/>
              </w:rPr>
              <w:t>febbraio 202</w:t>
            </w:r>
            <w:r>
              <w:rPr>
                <w:rFonts w:ascii="Times New Roman" w:hAnsi="Times New Roman"/>
                <w:b/>
                <w:sz w:val="24"/>
              </w:rPr>
              <w:t>1</w:t>
            </w:r>
            <w:r w:rsidRPr="00F42B8A">
              <w:rPr>
                <w:rFonts w:ascii="Times New Roman" w:hAnsi="Times New Roman"/>
                <w:b/>
                <w:sz w:val="24"/>
              </w:rPr>
              <w:t xml:space="preserve"> al 31 gennaio 202</w:t>
            </w:r>
            <w:r>
              <w:rPr>
                <w:rFonts w:ascii="Times New Roman" w:hAnsi="Times New Roman"/>
                <w:b/>
                <w:sz w:val="24"/>
              </w:rPr>
              <w:t>2</w:t>
            </w:r>
          </w:p>
          <w:p w14:paraId="0535E484" w14:textId="77777777" w:rsidR="00F42B8A" w:rsidRDefault="00F42B8A" w:rsidP="00C2778A">
            <w:pPr>
              <w:jc w:val="center"/>
              <w:rPr>
                <w:rFonts w:ascii="Times New Roman" w:hAnsi="Times New Roman"/>
                <w:b/>
                <w:sz w:val="24"/>
              </w:rPr>
            </w:pPr>
          </w:p>
          <w:p w14:paraId="55A3C49A" w14:textId="00BA46AC" w:rsidR="00F42B8A" w:rsidRPr="00F42B8A" w:rsidRDefault="00F42B8A" w:rsidP="00C2778A">
            <w:pPr>
              <w:jc w:val="center"/>
              <w:rPr>
                <w:rFonts w:ascii="Times New Roman" w:hAnsi="Times New Roman"/>
                <w:b/>
                <w:sz w:val="24"/>
              </w:rPr>
            </w:pPr>
            <w:r w:rsidRPr="00F42B8A">
              <w:rPr>
                <w:rFonts w:ascii="Times New Roman" w:hAnsi="Times New Roman"/>
                <w:b/>
                <w:sz w:val="24"/>
              </w:rPr>
              <w:t>LUNEDI'</w:t>
            </w:r>
          </w:p>
          <w:p w14:paraId="06BA2981" w14:textId="77777777" w:rsidR="00F42B8A" w:rsidRPr="00F42B8A" w:rsidRDefault="00F42B8A" w:rsidP="00C2778A">
            <w:pPr>
              <w:jc w:val="center"/>
              <w:rPr>
                <w:rFonts w:ascii="Times New Roman" w:hAnsi="Times New Roman"/>
                <w:b/>
                <w:sz w:val="24"/>
              </w:rPr>
            </w:pPr>
            <w:r w:rsidRPr="00F42B8A">
              <w:rPr>
                <w:rFonts w:ascii="Times New Roman" w:hAnsi="Times New Roman"/>
                <w:b/>
                <w:sz w:val="24"/>
              </w:rPr>
              <w:t>DALLE 9.00 ALLE 12.00</w:t>
            </w:r>
          </w:p>
          <w:p w14:paraId="2ED7005F" w14:textId="77777777" w:rsidR="00F42B8A" w:rsidRPr="00F42B8A" w:rsidRDefault="00F42B8A" w:rsidP="00C2778A">
            <w:pPr>
              <w:jc w:val="center"/>
              <w:rPr>
                <w:rFonts w:ascii="Times New Roman" w:hAnsi="Times New Roman"/>
                <w:b/>
                <w:sz w:val="24"/>
              </w:rPr>
            </w:pPr>
            <w:r w:rsidRPr="00F42B8A">
              <w:rPr>
                <w:rFonts w:ascii="Times New Roman" w:hAnsi="Times New Roman"/>
                <w:b/>
                <w:sz w:val="24"/>
              </w:rPr>
              <w:t>MERCOLEDI'</w:t>
            </w:r>
          </w:p>
          <w:p w14:paraId="0936136F" w14:textId="77777777" w:rsidR="00F42B8A" w:rsidRPr="00CD270B" w:rsidRDefault="00F42B8A" w:rsidP="00C2778A">
            <w:pPr>
              <w:jc w:val="center"/>
              <w:rPr>
                <w:rFonts w:ascii="Times New Roman" w:hAnsi="Times New Roman"/>
                <w:b/>
              </w:rPr>
            </w:pPr>
            <w:r w:rsidRPr="00F42B8A">
              <w:rPr>
                <w:rFonts w:ascii="Times New Roman" w:hAnsi="Times New Roman"/>
                <w:b/>
                <w:sz w:val="24"/>
              </w:rPr>
              <w:t>DALLE 14.00 ALLE 16.00</w:t>
            </w:r>
          </w:p>
        </w:tc>
      </w:tr>
    </w:tbl>
    <w:p w14:paraId="4E3FB486" w14:textId="77777777" w:rsidR="00F42B8A" w:rsidRPr="00F42B8A" w:rsidRDefault="00F42B8A" w:rsidP="00F42B8A">
      <w:pPr>
        <w:pStyle w:val="standard"/>
        <w:tabs>
          <w:tab w:val="clear" w:pos="567"/>
          <w:tab w:val="left" w:pos="1134"/>
          <w:tab w:val="left" w:pos="2268"/>
          <w:tab w:val="left" w:pos="3402"/>
          <w:tab w:val="left" w:pos="4536"/>
        </w:tabs>
        <w:spacing w:before="240" w:line="240" w:lineRule="atLeast"/>
        <w:rPr>
          <w:rFonts w:ascii="Times New Roman" w:hAnsi="Times New Roman"/>
          <w:szCs w:val="24"/>
        </w:rPr>
      </w:pPr>
      <w:r w:rsidRPr="00F42B8A">
        <w:rPr>
          <w:rFonts w:ascii="Times New Roman" w:hAnsi="Times New Roman"/>
          <w:szCs w:val="24"/>
        </w:rPr>
        <w:t>L’assegno per il nucleo familiare con almeno tre figli minori è un beneficio, concesso dai Comuni ma erogato dall’INPS, per le famiglie con almeno tre figli minori e che hanno patrimoni e redditi limitati (art. 65, Legge n. 448/1998).</w:t>
      </w:r>
    </w:p>
    <w:p w14:paraId="7CFD60C0" w14:textId="48BC8B69" w:rsidR="00F42B8A" w:rsidRPr="00F42B8A" w:rsidRDefault="00F42B8A" w:rsidP="00F42B8A">
      <w:pPr>
        <w:pStyle w:val="standard"/>
        <w:tabs>
          <w:tab w:val="clear" w:pos="567"/>
          <w:tab w:val="left" w:pos="1134"/>
          <w:tab w:val="left" w:pos="2268"/>
          <w:tab w:val="left" w:pos="3402"/>
          <w:tab w:val="left" w:pos="4536"/>
        </w:tabs>
        <w:spacing w:before="240" w:line="240" w:lineRule="atLeast"/>
        <w:rPr>
          <w:rFonts w:ascii="Times New Roman" w:hAnsi="Times New Roman"/>
          <w:szCs w:val="24"/>
        </w:rPr>
      </w:pPr>
      <w:r w:rsidRPr="00F42B8A">
        <w:rPr>
          <w:rFonts w:ascii="Times New Roman" w:hAnsi="Times New Roman"/>
          <w:szCs w:val="24"/>
        </w:rPr>
        <w:t xml:space="preserve">I </w:t>
      </w:r>
      <w:r w:rsidRPr="00F42B8A">
        <w:rPr>
          <w:rFonts w:ascii="Times New Roman" w:hAnsi="Times New Roman"/>
          <w:b/>
          <w:bCs/>
          <w:szCs w:val="24"/>
        </w:rPr>
        <w:t>Comuni di Collegno e Grugliasco</w:t>
      </w:r>
      <w:r w:rsidRPr="00F42B8A">
        <w:rPr>
          <w:rFonts w:ascii="Times New Roman" w:hAnsi="Times New Roman"/>
          <w:szCs w:val="24"/>
        </w:rPr>
        <w:t xml:space="preserve"> hanno conferito al Consorzio Ovest Solidale (già CISAP) le funzioni riguardanti la raccolta delle domande, l’istruttoria e l’invio all’INPS.</w:t>
      </w:r>
    </w:p>
    <w:p w14:paraId="1F75B16B" w14:textId="77777777" w:rsidR="00F42B8A" w:rsidRPr="00F42B8A" w:rsidRDefault="00F42B8A" w:rsidP="00F42B8A">
      <w:pPr>
        <w:pStyle w:val="standard"/>
        <w:tabs>
          <w:tab w:val="clear" w:pos="567"/>
          <w:tab w:val="left" w:pos="1134"/>
          <w:tab w:val="left" w:pos="2268"/>
          <w:tab w:val="left" w:pos="3402"/>
          <w:tab w:val="left" w:pos="4536"/>
        </w:tabs>
        <w:spacing w:before="240" w:line="240" w:lineRule="atLeast"/>
        <w:jc w:val="left"/>
        <w:rPr>
          <w:rFonts w:ascii="Times New Roman" w:hAnsi="Times New Roman"/>
          <w:szCs w:val="24"/>
        </w:rPr>
      </w:pPr>
      <w:r w:rsidRPr="00F42B8A">
        <w:rPr>
          <w:rFonts w:ascii="Times New Roman" w:hAnsi="Times New Roman"/>
          <w:szCs w:val="24"/>
        </w:rPr>
        <w:t>L’assegno può essere erogato:</w:t>
      </w:r>
    </w:p>
    <w:p w14:paraId="01241F88" w14:textId="77777777" w:rsidR="00F42B8A" w:rsidRPr="00F42B8A" w:rsidRDefault="00F42B8A" w:rsidP="00F42B8A">
      <w:pPr>
        <w:pStyle w:val="standard"/>
        <w:numPr>
          <w:ilvl w:val="0"/>
          <w:numId w:val="19"/>
        </w:numPr>
        <w:tabs>
          <w:tab w:val="clear" w:pos="567"/>
          <w:tab w:val="left" w:pos="1134"/>
          <w:tab w:val="left" w:pos="2268"/>
          <w:tab w:val="left" w:pos="3402"/>
          <w:tab w:val="left" w:pos="4536"/>
        </w:tabs>
        <w:spacing w:before="240" w:line="240" w:lineRule="atLeast"/>
        <w:jc w:val="left"/>
        <w:rPr>
          <w:rFonts w:ascii="Times New Roman" w:hAnsi="Times New Roman"/>
          <w:szCs w:val="24"/>
        </w:rPr>
      </w:pPr>
      <w:r w:rsidRPr="00F42B8A">
        <w:rPr>
          <w:rFonts w:ascii="Times New Roman" w:hAnsi="Times New Roman"/>
          <w:szCs w:val="24"/>
        </w:rPr>
        <w:t xml:space="preserve">per l’importo massimo (pari a </w:t>
      </w:r>
      <w:r w:rsidRPr="00F42B8A">
        <w:rPr>
          <w:rFonts w:ascii="Times New Roman" w:hAnsi="Times New Roman"/>
          <w:b/>
          <w:szCs w:val="24"/>
        </w:rPr>
        <w:t>€ 1.886,82</w:t>
      </w:r>
      <w:r w:rsidRPr="00F42B8A">
        <w:rPr>
          <w:rFonts w:ascii="Times New Roman" w:hAnsi="Times New Roman"/>
          <w:szCs w:val="24"/>
        </w:rPr>
        <w:t>);</w:t>
      </w:r>
    </w:p>
    <w:p w14:paraId="61DA46B9" w14:textId="77777777" w:rsidR="00F42B8A" w:rsidRPr="00F42B8A" w:rsidRDefault="00F42B8A" w:rsidP="00F42B8A">
      <w:pPr>
        <w:pStyle w:val="standard"/>
        <w:numPr>
          <w:ilvl w:val="0"/>
          <w:numId w:val="19"/>
        </w:numPr>
        <w:tabs>
          <w:tab w:val="clear" w:pos="567"/>
          <w:tab w:val="left" w:pos="1134"/>
          <w:tab w:val="left" w:pos="2268"/>
          <w:tab w:val="left" w:pos="3402"/>
          <w:tab w:val="left" w:pos="4536"/>
        </w:tabs>
        <w:spacing w:before="240" w:line="240" w:lineRule="atLeast"/>
        <w:jc w:val="left"/>
        <w:rPr>
          <w:rFonts w:ascii="Times New Roman" w:hAnsi="Times New Roman"/>
          <w:szCs w:val="24"/>
        </w:rPr>
      </w:pPr>
      <w:r w:rsidRPr="00F42B8A">
        <w:rPr>
          <w:rFonts w:ascii="Times New Roman" w:hAnsi="Times New Roman"/>
          <w:szCs w:val="24"/>
        </w:rPr>
        <w:t xml:space="preserve">per un importo ridotto, in base al valore dell’ISEE oppure relativamente alla permanenza del diritto soltanto per una frazione di anno. </w:t>
      </w:r>
    </w:p>
    <w:p w14:paraId="0DD80865" w14:textId="77777777" w:rsidR="00F42B8A" w:rsidRPr="00F42B8A" w:rsidRDefault="00F42B8A" w:rsidP="00F42B8A">
      <w:pPr>
        <w:pStyle w:val="standard"/>
        <w:tabs>
          <w:tab w:val="clear" w:pos="567"/>
          <w:tab w:val="left" w:pos="1134"/>
          <w:tab w:val="left" w:pos="2268"/>
          <w:tab w:val="left" w:pos="3402"/>
          <w:tab w:val="left" w:pos="4536"/>
        </w:tabs>
        <w:spacing w:before="240" w:line="240" w:lineRule="atLeast"/>
        <w:jc w:val="left"/>
        <w:rPr>
          <w:rFonts w:ascii="Times New Roman" w:hAnsi="Times New Roman"/>
          <w:szCs w:val="24"/>
        </w:rPr>
      </w:pPr>
      <w:r w:rsidRPr="00F42B8A">
        <w:rPr>
          <w:rFonts w:ascii="Times New Roman" w:hAnsi="Times New Roman"/>
          <w:szCs w:val="24"/>
        </w:rPr>
        <w:t>Il beneficio è liquidato dall’INPS.</w:t>
      </w:r>
    </w:p>
    <w:p w14:paraId="33C6B9D3" w14:textId="12258F25" w:rsidR="00F42B8A" w:rsidRPr="00F42B8A" w:rsidRDefault="00F42B8A" w:rsidP="00F42B8A">
      <w:pPr>
        <w:pStyle w:val="standard"/>
        <w:tabs>
          <w:tab w:val="clear" w:pos="567"/>
          <w:tab w:val="left" w:pos="1134"/>
          <w:tab w:val="left" w:pos="2268"/>
          <w:tab w:val="left" w:pos="3402"/>
          <w:tab w:val="left" w:pos="4536"/>
        </w:tabs>
        <w:spacing w:before="240" w:line="240" w:lineRule="atLeast"/>
        <w:rPr>
          <w:rFonts w:ascii="Times New Roman" w:hAnsi="Times New Roman"/>
          <w:szCs w:val="24"/>
        </w:rPr>
      </w:pPr>
      <w:r w:rsidRPr="00F42B8A">
        <w:rPr>
          <w:rFonts w:ascii="Times New Roman" w:hAnsi="Times New Roman"/>
          <w:szCs w:val="24"/>
        </w:rPr>
        <w:t>Il valore dell’ISEE deve essere inferiore</w:t>
      </w:r>
      <w:r w:rsidRPr="00F42B8A">
        <w:rPr>
          <w:rFonts w:ascii="Times New Roman" w:hAnsi="Times New Roman"/>
          <w:b/>
          <w:szCs w:val="24"/>
        </w:rPr>
        <w:t xml:space="preserve"> </w:t>
      </w:r>
      <w:r w:rsidRPr="00F42B8A">
        <w:rPr>
          <w:rFonts w:ascii="Times New Roman" w:hAnsi="Times New Roman"/>
          <w:szCs w:val="24"/>
        </w:rPr>
        <w:t xml:space="preserve">a </w:t>
      </w:r>
      <w:r w:rsidRPr="00F42B8A">
        <w:rPr>
          <w:rFonts w:ascii="Times New Roman" w:hAnsi="Times New Roman"/>
          <w:b/>
          <w:szCs w:val="24"/>
        </w:rPr>
        <w:t>€ 8.788,99</w:t>
      </w:r>
      <w:r w:rsidRPr="00F42B8A">
        <w:rPr>
          <w:rFonts w:ascii="Times New Roman" w:hAnsi="Times New Roman"/>
          <w:szCs w:val="24"/>
        </w:rPr>
        <w:t xml:space="preserve"> (comunicato della Presidenza del Consiglio dei Ministri, Dipartimento delle politiche per la famiglia, pubblicato sulla Gazzetta Ufficiale n. 82 del 06.04.2019</w:t>
      </w:r>
      <w:r w:rsidR="00F770BC">
        <w:rPr>
          <w:rFonts w:ascii="Times New Roman" w:hAnsi="Times New Roman"/>
          <w:szCs w:val="24"/>
        </w:rPr>
        <w:t xml:space="preserve"> e circolare INPS 24/02/2021 n. 36</w:t>
      </w:r>
      <w:r w:rsidRPr="00F42B8A">
        <w:rPr>
          <w:rFonts w:ascii="Times New Roman" w:hAnsi="Times New Roman"/>
          <w:szCs w:val="24"/>
        </w:rPr>
        <w:t>).</w:t>
      </w:r>
    </w:p>
    <w:p w14:paraId="69D390CB" w14:textId="77777777" w:rsidR="00F42B8A" w:rsidRPr="00F42B8A" w:rsidRDefault="00F42B8A" w:rsidP="00F42B8A">
      <w:pPr>
        <w:pStyle w:val="standard"/>
        <w:tabs>
          <w:tab w:val="clear" w:pos="567"/>
          <w:tab w:val="left" w:pos="1134"/>
          <w:tab w:val="left" w:pos="2268"/>
          <w:tab w:val="left" w:pos="3402"/>
          <w:tab w:val="left" w:pos="4536"/>
        </w:tabs>
        <w:spacing w:before="240" w:line="240" w:lineRule="atLeast"/>
        <w:jc w:val="left"/>
        <w:rPr>
          <w:rFonts w:ascii="Times New Roman" w:hAnsi="Times New Roman"/>
          <w:szCs w:val="24"/>
        </w:rPr>
      </w:pPr>
    </w:p>
    <w:p w14:paraId="28162BC0" w14:textId="36A11AC2" w:rsidR="00F42B8A" w:rsidRPr="00F42B8A" w:rsidRDefault="00F42B8A" w:rsidP="00F42B8A">
      <w:pPr>
        <w:numPr>
          <w:ilvl w:val="0"/>
          <w:numId w:val="15"/>
        </w:numPr>
        <w:tabs>
          <w:tab w:val="clear" w:pos="720"/>
          <w:tab w:val="num" w:pos="284"/>
          <w:tab w:val="left" w:pos="1134"/>
          <w:tab w:val="left" w:pos="2268"/>
          <w:tab w:val="left" w:pos="3402"/>
          <w:tab w:val="left" w:pos="4536"/>
        </w:tabs>
        <w:spacing w:before="240" w:line="240" w:lineRule="atLeast"/>
        <w:ind w:hanging="720"/>
        <w:rPr>
          <w:rFonts w:ascii="Times New Roman" w:hAnsi="Times New Roman"/>
          <w:b/>
          <w:sz w:val="24"/>
        </w:rPr>
      </w:pPr>
      <w:r w:rsidRPr="00F42B8A">
        <w:rPr>
          <w:rFonts w:ascii="Times New Roman" w:hAnsi="Times New Roman"/>
          <w:b/>
          <w:sz w:val="24"/>
        </w:rPr>
        <w:lastRenderedPageBreak/>
        <w:t>Chi può fare richiesta</w:t>
      </w:r>
    </w:p>
    <w:p w14:paraId="1FC75EAF" w14:textId="77777777" w:rsidR="00F42B8A" w:rsidRPr="00F42B8A" w:rsidRDefault="00F42B8A" w:rsidP="00F42B8A">
      <w:pPr>
        <w:rPr>
          <w:rFonts w:ascii="Times New Roman" w:hAnsi="Times New Roman"/>
          <w:sz w:val="24"/>
        </w:rPr>
      </w:pPr>
      <w:r w:rsidRPr="00F42B8A">
        <w:rPr>
          <w:rFonts w:ascii="Times New Roman" w:hAnsi="Times New Roman"/>
          <w:sz w:val="24"/>
        </w:rPr>
        <w:t xml:space="preserve">Il genitore naturale e/o adottivo e/o preadottivo, convivente </w:t>
      </w:r>
      <w:r w:rsidRPr="00F42B8A">
        <w:rPr>
          <w:rFonts w:ascii="Times New Roman" w:hAnsi="Times New Roman"/>
          <w:b/>
          <w:sz w:val="24"/>
        </w:rPr>
        <w:t>con tre o più figli minori</w:t>
      </w:r>
      <w:r w:rsidRPr="00F42B8A">
        <w:rPr>
          <w:rFonts w:ascii="Times New Roman" w:hAnsi="Times New Roman"/>
          <w:sz w:val="24"/>
        </w:rPr>
        <w:t>, che sia:</w:t>
      </w:r>
    </w:p>
    <w:p w14:paraId="3E88118D" w14:textId="6CFAAF44" w:rsidR="00F42B8A" w:rsidRPr="00F42B8A" w:rsidRDefault="00F42B8A" w:rsidP="00F42B8A">
      <w:pPr>
        <w:pStyle w:val="Corpodeltesto2"/>
        <w:numPr>
          <w:ilvl w:val="0"/>
          <w:numId w:val="17"/>
        </w:numPr>
        <w:spacing w:before="240"/>
        <w:jc w:val="left"/>
        <w:rPr>
          <w:rFonts w:ascii="Times New Roman" w:hAnsi="Times New Roman"/>
          <w:b/>
          <w:bCs/>
          <w:sz w:val="24"/>
          <w:szCs w:val="24"/>
        </w:rPr>
      </w:pPr>
      <w:r w:rsidRPr="00F42B8A">
        <w:rPr>
          <w:rFonts w:ascii="Times New Roman" w:hAnsi="Times New Roman"/>
          <w:b/>
          <w:bCs/>
          <w:sz w:val="24"/>
          <w:szCs w:val="24"/>
        </w:rPr>
        <w:t>residente nei Comuni di Collegno o Grugliasco;</w:t>
      </w:r>
    </w:p>
    <w:p w14:paraId="05162DFC" w14:textId="77777777" w:rsidR="00F42B8A" w:rsidRPr="00F42B8A" w:rsidRDefault="00F42B8A" w:rsidP="00F42B8A">
      <w:pPr>
        <w:pStyle w:val="Corpodeltesto2"/>
        <w:numPr>
          <w:ilvl w:val="0"/>
          <w:numId w:val="17"/>
        </w:numPr>
        <w:spacing w:before="240"/>
        <w:rPr>
          <w:rFonts w:ascii="Times New Roman" w:hAnsi="Times New Roman"/>
          <w:sz w:val="24"/>
          <w:szCs w:val="24"/>
        </w:rPr>
      </w:pPr>
      <w:r w:rsidRPr="00F42B8A">
        <w:rPr>
          <w:rFonts w:ascii="Times New Roman" w:hAnsi="Times New Roman"/>
          <w:sz w:val="24"/>
          <w:szCs w:val="24"/>
        </w:rPr>
        <w:t>cittadino  italiano o dell’Unione Europea; cittadino di paesi extra UE soggiornanti di lungo periodo, nonché familiare non avente la cittadinanza di uno stato membro che sia titolare del diritto di soggiorno o del diritto di soggiorno permanente; cittadino straniero in possesso dello status di rifugiato politico o di protezione sussidiaria; cittadino/lavoratore di Marocco, Tunisia, Algeria e Turchia, e i suoi familiari; cittadino titolare del permesso unico per lavoro o con autorizzazione al lavoro, e i suoi familiari.</w:t>
      </w:r>
    </w:p>
    <w:p w14:paraId="3EEED545" w14:textId="3A221641" w:rsidR="00F42B8A" w:rsidRPr="00F42B8A" w:rsidRDefault="00F42B8A" w:rsidP="00F42B8A">
      <w:pPr>
        <w:pStyle w:val="Corpodeltesto2"/>
        <w:spacing w:before="240"/>
        <w:jc w:val="left"/>
        <w:rPr>
          <w:rFonts w:ascii="Times New Roman" w:hAnsi="Times New Roman"/>
          <w:sz w:val="24"/>
          <w:szCs w:val="24"/>
        </w:rPr>
      </w:pPr>
      <w:r w:rsidRPr="00F42B8A">
        <w:rPr>
          <w:rFonts w:ascii="Times New Roman" w:hAnsi="Times New Roman"/>
          <w:sz w:val="24"/>
          <w:szCs w:val="24"/>
        </w:rPr>
        <w:t>I figli devono essere iscritti nella stessa scheda anagrafica (stato di famiglia) del richiedente</w:t>
      </w:r>
      <w:r>
        <w:rPr>
          <w:rFonts w:ascii="Times New Roman" w:hAnsi="Times New Roman"/>
          <w:sz w:val="24"/>
          <w:szCs w:val="24"/>
        </w:rPr>
        <w:t xml:space="preserve"> </w:t>
      </w:r>
      <w:r w:rsidRPr="00F42B8A">
        <w:rPr>
          <w:rFonts w:ascii="Times New Roman" w:hAnsi="Times New Roman"/>
          <w:sz w:val="24"/>
          <w:szCs w:val="24"/>
        </w:rPr>
        <w:t>e convivere effettivamente con lui.</w:t>
      </w:r>
    </w:p>
    <w:p w14:paraId="6B787ECC" w14:textId="77777777" w:rsidR="00F42B8A" w:rsidRPr="00F42B8A" w:rsidRDefault="00F42B8A" w:rsidP="00F42B8A">
      <w:pPr>
        <w:numPr>
          <w:ilvl w:val="1"/>
          <w:numId w:val="14"/>
        </w:numPr>
        <w:tabs>
          <w:tab w:val="clear" w:pos="1080"/>
          <w:tab w:val="left" w:pos="284"/>
          <w:tab w:val="num" w:pos="709"/>
          <w:tab w:val="left" w:pos="2268"/>
          <w:tab w:val="left" w:pos="3402"/>
        </w:tabs>
        <w:spacing w:before="240" w:line="240" w:lineRule="atLeast"/>
        <w:ind w:hanging="1080"/>
        <w:rPr>
          <w:rFonts w:ascii="Times New Roman" w:hAnsi="Times New Roman"/>
          <w:b/>
          <w:sz w:val="24"/>
        </w:rPr>
      </w:pPr>
      <w:r w:rsidRPr="00F42B8A">
        <w:rPr>
          <w:rFonts w:ascii="Times New Roman" w:hAnsi="Times New Roman"/>
          <w:b/>
          <w:sz w:val="24"/>
        </w:rPr>
        <w:t>Decorrenza</w:t>
      </w:r>
    </w:p>
    <w:p w14:paraId="08A543EF" w14:textId="355F62E5" w:rsidR="00F42B8A" w:rsidRPr="00F42B8A" w:rsidRDefault="00F42B8A" w:rsidP="00F42B8A">
      <w:pPr>
        <w:jc w:val="both"/>
        <w:rPr>
          <w:rFonts w:ascii="Times New Roman" w:hAnsi="Times New Roman"/>
          <w:sz w:val="24"/>
        </w:rPr>
      </w:pPr>
      <w:r w:rsidRPr="00F42B8A">
        <w:rPr>
          <w:rFonts w:ascii="Times New Roman" w:hAnsi="Times New Roman"/>
          <w:sz w:val="24"/>
        </w:rPr>
        <w:t>Il diritto decorre dal giorno 1° gennaio dell'anno in cui si verificano le condizioni di legge; qualora uno dei requisiti (ad esempio la nascita del terzo figlio) si verifichi successivamente al primo gennaio, il diritto decorre dal primo giorno del mese in cui il requisito considerato viene a perfezionarsi. Il diritto cessa dal primo giorno del mese successivo a quello in cui viene a mancare il requisito relativo alla composizione del nucleo familiare (o uno degli altri requisiti richiesti).</w:t>
      </w:r>
    </w:p>
    <w:p w14:paraId="472BE9FC" w14:textId="32BB42F5" w:rsidR="00F42B8A" w:rsidRPr="00F42B8A" w:rsidRDefault="00F42B8A" w:rsidP="00F42B8A">
      <w:pPr>
        <w:jc w:val="both"/>
        <w:rPr>
          <w:rFonts w:ascii="Times New Roman" w:hAnsi="Times New Roman"/>
          <w:sz w:val="24"/>
        </w:rPr>
      </w:pPr>
      <w:r w:rsidRPr="00F42B8A">
        <w:rPr>
          <w:rFonts w:ascii="Times New Roman" w:hAnsi="Times New Roman"/>
          <w:b/>
          <w:sz w:val="24"/>
        </w:rPr>
        <w:t xml:space="preserve">N.B. </w:t>
      </w:r>
      <w:r w:rsidRPr="00F42B8A">
        <w:rPr>
          <w:rFonts w:ascii="Times New Roman" w:hAnsi="Times New Roman"/>
          <w:sz w:val="24"/>
        </w:rPr>
        <w:t>Il richiedente è tenuto a comunicare tempestivamente al Consorzio Ovest Solidale (già CISAP) ogni evento che modifichi i requisiti.</w:t>
      </w:r>
    </w:p>
    <w:p w14:paraId="7ABC514B" w14:textId="77777777" w:rsidR="00F42B8A" w:rsidRPr="00F42B8A" w:rsidRDefault="00F42B8A" w:rsidP="00F42B8A">
      <w:pPr>
        <w:numPr>
          <w:ilvl w:val="0"/>
          <w:numId w:val="16"/>
        </w:numPr>
        <w:tabs>
          <w:tab w:val="clear" w:pos="720"/>
          <w:tab w:val="left" w:pos="284"/>
          <w:tab w:val="left" w:pos="1134"/>
          <w:tab w:val="left" w:pos="2268"/>
          <w:tab w:val="left" w:pos="3402"/>
        </w:tabs>
        <w:spacing w:before="240" w:line="240" w:lineRule="atLeast"/>
        <w:ind w:hanging="720"/>
        <w:rPr>
          <w:rFonts w:ascii="Times New Roman" w:hAnsi="Times New Roman"/>
          <w:b/>
          <w:sz w:val="24"/>
        </w:rPr>
      </w:pPr>
      <w:r w:rsidRPr="00F42B8A">
        <w:rPr>
          <w:rFonts w:ascii="Times New Roman" w:hAnsi="Times New Roman"/>
          <w:b/>
          <w:sz w:val="24"/>
        </w:rPr>
        <w:t>Come fare richiesta</w:t>
      </w:r>
    </w:p>
    <w:p w14:paraId="2587A7E7" w14:textId="6F4E277E" w:rsidR="00F42B8A" w:rsidRPr="00F42B8A" w:rsidRDefault="00F42B8A" w:rsidP="00F42B8A">
      <w:pPr>
        <w:tabs>
          <w:tab w:val="left" w:pos="0"/>
        </w:tabs>
        <w:jc w:val="both"/>
        <w:rPr>
          <w:rFonts w:ascii="Times New Roman" w:hAnsi="Times New Roman"/>
          <w:sz w:val="24"/>
        </w:rPr>
      </w:pPr>
      <w:r w:rsidRPr="00F42B8A">
        <w:rPr>
          <w:rFonts w:ascii="Times New Roman" w:hAnsi="Times New Roman"/>
          <w:sz w:val="24"/>
        </w:rPr>
        <w:t>Occorre compilare la domanda utilizzando l'apposito modulo e alla stessa dovranno essere allegati: copia fotostatica di un documento di riconoscimento del richiedente, eventuale documento di soggiorno, attestazione ISEE o dichiarazione sostituiva unica (DSU).</w:t>
      </w:r>
    </w:p>
    <w:p w14:paraId="3BA617C1" w14:textId="77777777" w:rsidR="00F42B8A" w:rsidRPr="00F42B8A" w:rsidRDefault="00F42B8A" w:rsidP="00F42B8A">
      <w:pPr>
        <w:rPr>
          <w:rFonts w:ascii="Times New Roman" w:hAnsi="Times New Roman"/>
          <w:b/>
          <w:sz w:val="24"/>
        </w:rPr>
      </w:pPr>
    </w:p>
    <w:p w14:paraId="6DEA2AD7" w14:textId="77777777" w:rsidR="00F42B8A" w:rsidRPr="00F42B8A" w:rsidRDefault="00F42B8A" w:rsidP="00F42B8A">
      <w:pPr>
        <w:numPr>
          <w:ilvl w:val="1"/>
          <w:numId w:val="13"/>
        </w:numPr>
        <w:tabs>
          <w:tab w:val="clear" w:pos="1440"/>
          <w:tab w:val="left" w:pos="284"/>
          <w:tab w:val="left" w:pos="2268"/>
          <w:tab w:val="left" w:pos="3402"/>
        </w:tabs>
        <w:spacing w:line="240" w:lineRule="atLeast"/>
        <w:ind w:left="709" w:hanging="709"/>
        <w:rPr>
          <w:rFonts w:ascii="Times New Roman" w:hAnsi="Times New Roman"/>
          <w:b/>
          <w:sz w:val="24"/>
        </w:rPr>
      </w:pPr>
      <w:r w:rsidRPr="00F42B8A">
        <w:rPr>
          <w:rFonts w:ascii="Times New Roman" w:hAnsi="Times New Roman"/>
          <w:b/>
          <w:sz w:val="24"/>
        </w:rPr>
        <w:t>Pagamento dell'assegno</w:t>
      </w:r>
    </w:p>
    <w:p w14:paraId="4B7A713E" w14:textId="244E02CA" w:rsidR="00F42B8A" w:rsidRPr="00F42B8A" w:rsidRDefault="00F42B8A" w:rsidP="00F42B8A">
      <w:pPr>
        <w:jc w:val="both"/>
        <w:rPr>
          <w:rFonts w:ascii="Times New Roman" w:hAnsi="Times New Roman"/>
          <w:sz w:val="24"/>
        </w:rPr>
      </w:pPr>
      <w:r w:rsidRPr="00F42B8A">
        <w:rPr>
          <w:rFonts w:ascii="Times New Roman" w:hAnsi="Times New Roman"/>
          <w:sz w:val="24"/>
        </w:rPr>
        <w:t xml:space="preserve">La domanda è esaminata dall'ufficio consortile competente il quale, acquisita la documentazione necessaria ed effettuati gli accertamenti previsti dalla legge, concede o nega l'assegno con proprio provvedimento. </w:t>
      </w:r>
    </w:p>
    <w:p w14:paraId="33572A2C" w14:textId="71D1EDE7" w:rsidR="00F42B8A" w:rsidRPr="00F42B8A" w:rsidRDefault="00F42B8A" w:rsidP="00F42B8A">
      <w:pPr>
        <w:jc w:val="both"/>
        <w:rPr>
          <w:rFonts w:ascii="Times New Roman" w:hAnsi="Times New Roman"/>
          <w:sz w:val="24"/>
        </w:rPr>
      </w:pPr>
      <w:r w:rsidRPr="00F42B8A">
        <w:rPr>
          <w:rFonts w:ascii="Times New Roman" w:hAnsi="Times New Roman"/>
          <w:sz w:val="24"/>
        </w:rPr>
        <w:t xml:space="preserve">Nel caso in cui l'assegno venga concesso, la pratica viene trasmessa all'INPS, che corrisponde </w:t>
      </w:r>
      <w:r w:rsidRPr="00F42B8A">
        <w:rPr>
          <w:rFonts w:ascii="Times New Roman" w:hAnsi="Times New Roman"/>
          <w:b/>
          <w:sz w:val="24"/>
        </w:rPr>
        <w:t xml:space="preserve">l'assegno in due rate semestrali. </w:t>
      </w:r>
      <w:r w:rsidRPr="00F42B8A">
        <w:rPr>
          <w:rFonts w:ascii="Times New Roman" w:hAnsi="Times New Roman"/>
          <w:sz w:val="24"/>
        </w:rPr>
        <w:t>L'interessato potrà richiedere che il pagamento avvenga tramite assegno oppure mediante bonifico su conto corrente bancario/postale o su libretto postale.</w:t>
      </w:r>
    </w:p>
    <w:sectPr w:rsidR="00F42B8A" w:rsidRPr="00F42B8A" w:rsidSect="00820308">
      <w:headerReference w:type="default" r:id="rId8"/>
      <w:footerReference w:type="default" r:id="rId9"/>
      <w:headerReference w:type="first" r:id="rId10"/>
      <w:footerReference w:type="first" r:id="rId11"/>
      <w:type w:val="nextColumn"/>
      <w:pgSz w:w="11900" w:h="16840"/>
      <w:pgMar w:top="1537" w:right="1985" w:bottom="2347" w:left="1985"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27B2" w14:textId="77777777" w:rsidR="00605441" w:rsidRDefault="00605441" w:rsidP="009A5AA2">
      <w:r>
        <w:separator/>
      </w:r>
    </w:p>
  </w:endnote>
  <w:endnote w:type="continuationSeparator" w:id="0">
    <w:p w14:paraId="311BA658" w14:textId="77777777" w:rsidR="00605441" w:rsidRDefault="00605441"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Pidipagina"/>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" filled="f" stroked="f" strokeweight=".5pt">
              <v:textbox inset="0,0,0,0">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Pidipagina"/>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D065C" w14:textId="77777777" w:rsidR="00605441" w:rsidRDefault="00605441" w:rsidP="009A5AA2">
      <w:r>
        <w:separator/>
      </w:r>
    </w:p>
  </w:footnote>
  <w:footnote w:type="continuationSeparator" w:id="0">
    <w:p w14:paraId="25B7C8F5" w14:textId="77777777" w:rsidR="00605441" w:rsidRDefault="00605441"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77777777" w:rsidR="000A48A0" w:rsidRDefault="00BA7DAC" w:rsidP="00212B5E">
    <w:pPr>
      <w:pStyle w:val="Intestazione"/>
      <w:tabs>
        <w:tab w:val="clear" w:pos="4819"/>
        <w:tab w:val="clear" w:pos="9638"/>
        <w:tab w:val="left" w:pos="5028"/>
      </w:tabs>
    </w:pPr>
    <w:r>
      <w:rPr>
        <w:noProof/>
      </w:rPr>
      <w:drawing>
        <wp:anchor distT="0" distB="0" distL="114300" distR="114300" simplePos="0" relativeHeight="251681792" behindDoc="0" locked="0" layoutInCell="1" allowOverlap="1" wp14:anchorId="70161424" wp14:editId="1A0FA191">
          <wp:simplePos x="0" y="0"/>
          <wp:positionH relativeFrom="margin">
            <wp:posOffset>1682750</wp:posOffset>
          </wp:positionH>
          <wp:positionV relativeFrom="margin">
            <wp:posOffset>-631383</wp:posOffset>
          </wp:positionV>
          <wp:extent cx="1670400" cy="680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70400" cy="680400"/>
                  </a:xfrm>
                  <a:prstGeom prst="rect">
                    <a:avLst/>
                  </a:prstGeom>
                </pic:spPr>
              </pic:pic>
            </a:graphicData>
          </a:graphic>
          <wp14:sizeRelH relativeFrom="margin">
            <wp14:pctWidth>0</wp14:pctWidth>
          </wp14:sizeRelH>
          <wp14:sizeRelV relativeFrom="margin">
            <wp14:pctHeight>0</wp14:pctHeight>
          </wp14:sizeRelV>
        </wp:anchor>
      </w:drawing>
    </w:r>
    <w:r w:rsidR="00212B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E33FF"/>
    <w:multiLevelType w:val="hybridMultilevel"/>
    <w:tmpl w:val="1FB00312"/>
    <w:lvl w:ilvl="0" w:tplc="FFF62C4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F109F6"/>
    <w:multiLevelType w:val="hybridMultilevel"/>
    <w:tmpl w:val="83E6B41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977716"/>
    <w:multiLevelType w:val="hybridMultilevel"/>
    <w:tmpl w:val="2C565E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376762"/>
    <w:multiLevelType w:val="hybridMultilevel"/>
    <w:tmpl w:val="E954EA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F92112"/>
    <w:multiLevelType w:val="hybridMultilevel"/>
    <w:tmpl w:val="896C72CC"/>
    <w:lvl w:ilvl="0" w:tplc="65E0ADE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9082C"/>
    <w:multiLevelType w:val="hybridMultilevel"/>
    <w:tmpl w:val="659A59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C3649C"/>
    <w:multiLevelType w:val="hybridMultilevel"/>
    <w:tmpl w:val="7040E74A"/>
    <w:lvl w:ilvl="0" w:tplc="42DA2E94">
      <w:numFmt w:val="bullet"/>
      <w:lvlText w:val="-"/>
      <w:lvlJc w:val="left"/>
      <w:pPr>
        <w:tabs>
          <w:tab w:val="num" w:pos="720"/>
        </w:tabs>
        <w:ind w:left="720" w:hanging="360"/>
      </w:pPr>
      <w:rPr>
        <w:rFonts w:ascii="Comic Sans MS" w:eastAsia="Times New Roman" w:hAnsi="Comic Sans M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5"/>
  </w:num>
  <w:num w:numId="13">
    <w:abstractNumId w:val="18"/>
  </w:num>
  <w:num w:numId="14">
    <w:abstractNumId w:val="11"/>
  </w:num>
  <w:num w:numId="15">
    <w:abstractNumId w:val="13"/>
  </w:num>
  <w:num w:numId="16">
    <w:abstractNumId w:val="17"/>
  </w:num>
  <w:num w:numId="17">
    <w:abstractNumId w:val="16"/>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510AF"/>
    <w:rsid w:val="00062A1A"/>
    <w:rsid w:val="00072169"/>
    <w:rsid w:val="00082B26"/>
    <w:rsid w:val="000A48A0"/>
    <w:rsid w:val="000B1402"/>
    <w:rsid w:val="000C6580"/>
    <w:rsid w:val="000E20A4"/>
    <w:rsid w:val="0015351D"/>
    <w:rsid w:val="0015399A"/>
    <w:rsid w:val="00157293"/>
    <w:rsid w:val="001F2E9C"/>
    <w:rsid w:val="00212B5E"/>
    <w:rsid w:val="002204F7"/>
    <w:rsid w:val="00223938"/>
    <w:rsid w:val="002303D6"/>
    <w:rsid w:val="002466EE"/>
    <w:rsid w:val="002703E4"/>
    <w:rsid w:val="00280096"/>
    <w:rsid w:val="002B7F22"/>
    <w:rsid w:val="00335FC2"/>
    <w:rsid w:val="00347D45"/>
    <w:rsid w:val="003506C3"/>
    <w:rsid w:val="003619E1"/>
    <w:rsid w:val="00373209"/>
    <w:rsid w:val="003A485A"/>
    <w:rsid w:val="003B08AA"/>
    <w:rsid w:val="003B3EDC"/>
    <w:rsid w:val="003F45E1"/>
    <w:rsid w:val="004132F0"/>
    <w:rsid w:val="00481F8D"/>
    <w:rsid w:val="004A092D"/>
    <w:rsid w:val="004F672A"/>
    <w:rsid w:val="00525D2D"/>
    <w:rsid w:val="00527EB3"/>
    <w:rsid w:val="00534159"/>
    <w:rsid w:val="00564BCD"/>
    <w:rsid w:val="00587A98"/>
    <w:rsid w:val="005B3E16"/>
    <w:rsid w:val="005D6F61"/>
    <w:rsid w:val="00604656"/>
    <w:rsid w:val="00605441"/>
    <w:rsid w:val="006147D3"/>
    <w:rsid w:val="00624EF1"/>
    <w:rsid w:val="00653501"/>
    <w:rsid w:val="00663852"/>
    <w:rsid w:val="006811EA"/>
    <w:rsid w:val="00693429"/>
    <w:rsid w:val="006F30D3"/>
    <w:rsid w:val="0070377C"/>
    <w:rsid w:val="00707823"/>
    <w:rsid w:val="007120E3"/>
    <w:rsid w:val="007136A0"/>
    <w:rsid w:val="00721308"/>
    <w:rsid w:val="00744FAA"/>
    <w:rsid w:val="00764C94"/>
    <w:rsid w:val="007658F8"/>
    <w:rsid w:val="007C6215"/>
    <w:rsid w:val="007F4355"/>
    <w:rsid w:val="0080107D"/>
    <w:rsid w:val="008119DA"/>
    <w:rsid w:val="0081593A"/>
    <w:rsid w:val="0081647D"/>
    <w:rsid w:val="00820308"/>
    <w:rsid w:val="00825FA4"/>
    <w:rsid w:val="0084432B"/>
    <w:rsid w:val="008508A3"/>
    <w:rsid w:val="00876EB6"/>
    <w:rsid w:val="008E006B"/>
    <w:rsid w:val="00911145"/>
    <w:rsid w:val="00965372"/>
    <w:rsid w:val="00983A80"/>
    <w:rsid w:val="009A1843"/>
    <w:rsid w:val="009A5273"/>
    <w:rsid w:val="009A5954"/>
    <w:rsid w:val="009A5AA2"/>
    <w:rsid w:val="009B0FD5"/>
    <w:rsid w:val="009C3288"/>
    <w:rsid w:val="009C3D4B"/>
    <w:rsid w:val="00A52201"/>
    <w:rsid w:val="00AB03DC"/>
    <w:rsid w:val="00B43D89"/>
    <w:rsid w:val="00B43EB9"/>
    <w:rsid w:val="00B476E9"/>
    <w:rsid w:val="00B61923"/>
    <w:rsid w:val="00B668B6"/>
    <w:rsid w:val="00BA7DAC"/>
    <w:rsid w:val="00BD19E7"/>
    <w:rsid w:val="00BE7E3E"/>
    <w:rsid w:val="00C059C0"/>
    <w:rsid w:val="00C11414"/>
    <w:rsid w:val="00C31487"/>
    <w:rsid w:val="00C86F3A"/>
    <w:rsid w:val="00CA383C"/>
    <w:rsid w:val="00CA62A5"/>
    <w:rsid w:val="00CB0741"/>
    <w:rsid w:val="00CD4F39"/>
    <w:rsid w:val="00D17449"/>
    <w:rsid w:val="00D211D2"/>
    <w:rsid w:val="00D24E2C"/>
    <w:rsid w:val="00D60542"/>
    <w:rsid w:val="00D9552A"/>
    <w:rsid w:val="00D97EC1"/>
    <w:rsid w:val="00DB560C"/>
    <w:rsid w:val="00DE2C84"/>
    <w:rsid w:val="00DF7AEC"/>
    <w:rsid w:val="00E270CA"/>
    <w:rsid w:val="00E46A0B"/>
    <w:rsid w:val="00E97C0D"/>
    <w:rsid w:val="00EC50DA"/>
    <w:rsid w:val="00ED105D"/>
    <w:rsid w:val="00F12390"/>
    <w:rsid w:val="00F30E4F"/>
    <w:rsid w:val="00F33FB4"/>
    <w:rsid w:val="00F42B8A"/>
    <w:rsid w:val="00F74C00"/>
    <w:rsid w:val="00F770BC"/>
    <w:rsid w:val="00FA1A99"/>
    <w:rsid w:val="00FD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A5AA2"/>
    <w:rPr>
      <w:rFonts w:ascii="Adobe Caslon Pro" w:hAnsi="Adobe Caslon Pro"/>
      <w:szCs w:val="24"/>
      <w:lang w:eastAsia="en-US"/>
    </w:rPr>
  </w:style>
  <w:style w:type="paragraph" w:styleId="Titolo1">
    <w:name w:val="heading 1"/>
    <w:aliases w:val="Titolo Ovest Solidale"/>
    <w:basedOn w:val="Normale"/>
    <w:next w:val="Normale"/>
    <w:link w:val="Titolo1Carattere"/>
    <w:uiPriority w:val="9"/>
    <w:qFormat/>
    <w:rsid w:val="00F30E4F"/>
    <w:pPr>
      <w:keepNext/>
      <w:keepLines/>
      <w:spacing w:before="240"/>
      <w:outlineLvl w:val="0"/>
    </w:pPr>
    <w:rPr>
      <w:rFonts w:ascii="Calibri Light" w:eastAsia="Times New Roman" w:hAnsi="Calibri Light"/>
      <w:color w:val="08305D"/>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vest Solidale Carattere"/>
    <w:link w:val="Titolo1"/>
    <w:uiPriority w:val="9"/>
    <w:rsid w:val="00F30E4F"/>
    <w:rPr>
      <w:rFonts w:ascii="Calibri Light" w:eastAsia="Times New Roman" w:hAnsi="Calibri Light"/>
      <w:color w:val="08305D"/>
      <w:sz w:val="32"/>
      <w:szCs w:val="32"/>
      <w:lang w:eastAsia="en-US"/>
    </w:rPr>
  </w:style>
  <w:style w:type="paragraph" w:styleId="Intestazione">
    <w:name w:val="header"/>
    <w:aliases w:val="Intestazione_bg"/>
    <w:basedOn w:val="Normale"/>
    <w:link w:val="IntestazioneCarattere"/>
    <w:autoRedefine/>
    <w:unhideWhenUsed/>
    <w:qFormat/>
    <w:rsid w:val="00481F8D"/>
    <w:pPr>
      <w:tabs>
        <w:tab w:val="center" w:pos="4819"/>
        <w:tab w:val="right" w:pos="9638"/>
      </w:tabs>
    </w:pPr>
    <w:rPr>
      <w:i/>
    </w:rPr>
  </w:style>
  <w:style w:type="character" w:customStyle="1" w:styleId="IntestazioneCarattere">
    <w:name w:val="Intestazione Carattere"/>
    <w:aliases w:val="Intestazione_bg Carattere"/>
    <w:link w:val="Intestazione"/>
    <w:uiPriority w:val="99"/>
    <w:rsid w:val="00481F8D"/>
    <w:rPr>
      <w:rFonts w:ascii="Adobe Caslon Pro" w:hAnsi="Adobe Caslon Pro"/>
      <w:i/>
      <w:sz w:val="20"/>
    </w:rPr>
  </w:style>
  <w:style w:type="paragraph" w:styleId="Pidipagina">
    <w:name w:val="footer"/>
    <w:basedOn w:val="Normale"/>
    <w:link w:val="PidipaginaCarattere"/>
    <w:uiPriority w:val="99"/>
    <w:unhideWhenUsed/>
    <w:rsid w:val="009A5AA2"/>
    <w:pPr>
      <w:tabs>
        <w:tab w:val="center" w:pos="4819"/>
        <w:tab w:val="right" w:pos="9638"/>
      </w:tabs>
    </w:pPr>
  </w:style>
  <w:style w:type="character" w:customStyle="1" w:styleId="PidipaginaCarattere">
    <w:name w:val="Piè di pagina Carattere"/>
    <w:basedOn w:val="Carpredefinitoparagrafo"/>
    <w:link w:val="Pidipagina"/>
    <w:uiPriority w:val="99"/>
    <w:rsid w:val="009A5AA2"/>
  </w:style>
  <w:style w:type="paragraph" w:styleId="Testofumetto">
    <w:name w:val="Balloon Text"/>
    <w:basedOn w:val="Normale"/>
    <w:link w:val="TestofumettoCarattere"/>
    <w:uiPriority w:val="99"/>
    <w:semiHidden/>
    <w:unhideWhenUsed/>
    <w:rsid w:val="009A5AA2"/>
    <w:rPr>
      <w:rFonts w:ascii="Times New Roman" w:hAnsi="Times New Roman"/>
      <w:sz w:val="18"/>
      <w:szCs w:val="18"/>
    </w:rPr>
  </w:style>
  <w:style w:type="character" w:customStyle="1" w:styleId="TestofumettoCarattere">
    <w:name w:val="Testo fumetto Carattere"/>
    <w:link w:val="Testofumetto"/>
    <w:uiPriority w:val="99"/>
    <w:semiHidden/>
    <w:rsid w:val="009A5AA2"/>
    <w:rPr>
      <w:rFonts w:ascii="Times New Roman" w:hAnsi="Times New Roman" w:cs="Times New Roman"/>
      <w:sz w:val="18"/>
      <w:szCs w:val="18"/>
    </w:rPr>
  </w:style>
  <w:style w:type="paragraph" w:styleId="Nessunaspaziatura">
    <w:name w:val="No Spacing"/>
    <w:uiPriority w:val="1"/>
    <w:rsid w:val="009A5AA2"/>
    <w:rPr>
      <w:sz w:val="24"/>
      <w:szCs w:val="24"/>
      <w:lang w:eastAsia="en-US"/>
    </w:rPr>
  </w:style>
  <w:style w:type="paragraph" w:customStyle="1" w:styleId="Paragrafobase">
    <w:name w:val="[Paragrafo base]"/>
    <w:basedOn w:val="Normale"/>
    <w:uiPriority w:val="99"/>
    <w:rsid w:val="009A5AA2"/>
    <w:pPr>
      <w:autoSpaceDE w:val="0"/>
      <w:autoSpaceDN w:val="0"/>
      <w:adjustRightInd w:val="0"/>
      <w:spacing w:line="288" w:lineRule="auto"/>
      <w:textAlignment w:val="center"/>
    </w:pPr>
    <w:rPr>
      <w:rFonts w:ascii="MinionPro-Regular" w:hAnsi="MinionPro-Regular" w:cs="MinionPro-Regular"/>
      <w:color w:val="000000"/>
      <w:sz w:val="24"/>
    </w:rPr>
  </w:style>
  <w:style w:type="table" w:styleId="Grigliatabella">
    <w:name w:val="Table Grid"/>
    <w:basedOn w:val="Tabellanormale"/>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Collegamentoipertestuale">
    <w:name w:val="Hyperlink"/>
    <w:basedOn w:val="Carpredefinitoparagrafo"/>
    <w:uiPriority w:val="99"/>
    <w:unhideWhenUsed/>
    <w:rsid w:val="001F2E9C"/>
    <w:rPr>
      <w:color w:val="0563C1" w:themeColor="hyperlink"/>
      <w:u w:val="single"/>
    </w:rPr>
  </w:style>
  <w:style w:type="character" w:styleId="Menzionenonrisolta">
    <w:name w:val="Unresolved Mention"/>
    <w:basedOn w:val="Carpredefinitoparagrafo"/>
    <w:uiPriority w:val="99"/>
    <w:semiHidden/>
    <w:unhideWhenUsed/>
    <w:rsid w:val="001F2E9C"/>
    <w:rPr>
      <w:color w:val="605E5C"/>
      <w:shd w:val="clear" w:color="auto" w:fill="E1DFDD"/>
    </w:rPr>
  </w:style>
  <w:style w:type="character" w:styleId="Collegamentovisitato">
    <w:name w:val="FollowedHyperlink"/>
    <w:basedOn w:val="Carpredefinitoparagrafo"/>
    <w:uiPriority w:val="99"/>
    <w:semiHidden/>
    <w:unhideWhenUsed/>
    <w:rsid w:val="001F2E9C"/>
    <w:rPr>
      <w:color w:val="954F72" w:themeColor="followedHyperlink"/>
      <w:u w:val="single"/>
    </w:rPr>
  </w:style>
  <w:style w:type="paragraph" w:customStyle="1" w:styleId="standard">
    <w:name w:val="standard"/>
    <w:basedOn w:val="Normale"/>
    <w:rsid w:val="00F42B8A"/>
    <w:pPr>
      <w:tabs>
        <w:tab w:val="left" w:leader="dot" w:pos="567"/>
        <w:tab w:val="left" w:leader="dot" w:pos="1134"/>
      </w:tabs>
      <w:jc w:val="both"/>
    </w:pPr>
    <w:rPr>
      <w:rFonts w:ascii="CG Times (E1)" w:eastAsia="Times New Roman" w:hAnsi="CG Times (E1)"/>
      <w:sz w:val="24"/>
      <w:szCs w:val="20"/>
      <w:lang w:eastAsia="it-IT"/>
    </w:rPr>
  </w:style>
  <w:style w:type="paragraph" w:styleId="Corpodeltesto2">
    <w:name w:val="Body Text 2"/>
    <w:basedOn w:val="Normale"/>
    <w:link w:val="Corpodeltesto2Carattere"/>
    <w:rsid w:val="00F42B8A"/>
    <w:pPr>
      <w:tabs>
        <w:tab w:val="left" w:pos="1134"/>
        <w:tab w:val="left" w:pos="2268"/>
        <w:tab w:val="left" w:pos="3402"/>
        <w:tab w:val="left" w:pos="4536"/>
      </w:tabs>
      <w:spacing w:line="240" w:lineRule="atLeast"/>
      <w:jc w:val="both"/>
    </w:pPr>
    <w:rPr>
      <w:rFonts w:ascii="Comic Sans MS" w:eastAsia="Times New Roman" w:hAnsi="Comic Sans MS"/>
      <w:sz w:val="22"/>
      <w:szCs w:val="20"/>
      <w:lang w:eastAsia="it-IT"/>
    </w:rPr>
  </w:style>
  <w:style w:type="character" w:customStyle="1" w:styleId="Corpodeltesto2Carattere">
    <w:name w:val="Corpo del testo 2 Carattere"/>
    <w:basedOn w:val="Carpredefinitoparagrafo"/>
    <w:link w:val="Corpodeltesto2"/>
    <w:rsid w:val="00F42B8A"/>
    <w:rPr>
      <w:rFonts w:ascii="Comic Sans MS" w:eastAsia="Times New Roman" w:hAnsi="Comic Sans MS"/>
      <w:sz w:val="22"/>
    </w:rPr>
  </w:style>
  <w:style w:type="paragraph" w:styleId="Titolo">
    <w:name w:val="Title"/>
    <w:basedOn w:val="Normale"/>
    <w:link w:val="TitoloCarattere"/>
    <w:qFormat/>
    <w:rsid w:val="00F42B8A"/>
    <w:pPr>
      <w:tabs>
        <w:tab w:val="left" w:pos="1134"/>
        <w:tab w:val="left" w:pos="2268"/>
        <w:tab w:val="left" w:pos="3402"/>
        <w:tab w:val="left" w:pos="4536"/>
      </w:tabs>
      <w:spacing w:before="240" w:line="240" w:lineRule="atLeast"/>
      <w:ind w:right="-568"/>
      <w:jc w:val="center"/>
    </w:pPr>
    <w:rPr>
      <w:rFonts w:ascii="Comic Sans MS" w:eastAsia="Times New Roman" w:hAnsi="Comic Sans MS"/>
      <w:b/>
      <w:sz w:val="24"/>
      <w:szCs w:val="20"/>
      <w:lang w:eastAsia="it-IT"/>
    </w:rPr>
  </w:style>
  <w:style w:type="character" w:customStyle="1" w:styleId="TitoloCarattere">
    <w:name w:val="Titolo Carattere"/>
    <w:basedOn w:val="Carpredefinitoparagrafo"/>
    <w:link w:val="Titolo"/>
    <w:rsid w:val="00F42B8A"/>
    <w:rPr>
      <w:rFonts w:ascii="Comic Sans MS" w:eastAsia="Times New Roman" w:hAnsi="Comic Sans M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ile\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Solidale(2).dotx</Template>
  <TotalTime>13</TotalTime>
  <Pages>2</Pages>
  <Words>530</Words>
  <Characters>3022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Roberta Teppati Enri</cp:lastModifiedBy>
  <cp:revision>3</cp:revision>
  <cp:lastPrinted>2021-01-21T10:14:00Z</cp:lastPrinted>
  <dcterms:created xsi:type="dcterms:W3CDTF">2021-02-01T15:46:00Z</dcterms:created>
  <dcterms:modified xsi:type="dcterms:W3CDTF">2021-06-24T12:55:00Z</dcterms:modified>
</cp:coreProperties>
</file>